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D65FA">
      <w:pPr>
        <w:pageBreakBefore w:val="0"/>
        <w:widowControl w:val="0"/>
        <w:numPr>
          <w:ilvl w:val="0"/>
          <w:numId w:val="0"/>
        </w:numPr>
        <w:kinsoku/>
        <w:overflowPunct/>
        <w:topLinePunct w:val="0"/>
        <w:autoSpaceDE/>
        <w:autoSpaceDN/>
        <w:bidi w:val="0"/>
        <w:spacing w:line="560" w:lineRule="exact"/>
        <w:jc w:val="center"/>
        <w:outlineLvl w:val="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采购项目基本情况</w:t>
      </w:r>
    </w:p>
    <w:p w14:paraId="2E9A7EC5">
      <w:pPr>
        <w:pageBreakBefore w:val="0"/>
        <w:widowControl w:val="0"/>
        <w:numPr>
          <w:ilvl w:val="0"/>
          <w:numId w:val="0"/>
        </w:numPr>
        <w:kinsoku/>
        <w:overflowPunct/>
        <w:topLinePunct w:val="0"/>
        <w:autoSpaceDE/>
        <w:autoSpaceDN/>
        <w:bidi w:val="0"/>
        <w:spacing w:line="560" w:lineRule="exact"/>
        <w:ind w:firstLine="480" w:firstLineChars="200"/>
        <w:jc w:val="both"/>
        <w:outlineLvl w:val="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为贯彻落实公司数字化转型战略，支撑科研创新与运营管理智能化升级，我司拟采购“算力资源服务”，为我司各项业务系统提供统一的、安全可控的AI能力支撑，实现基于自然语言交互的智能知识问答、文档智能分析、材料辅助生成、行业信息联网查询分析、图像文字OCR识别等智能化场景，提升全员工作效率与知识管理水平。</w:t>
      </w:r>
    </w:p>
    <w:p w14:paraId="45B08EC7">
      <w:pPr>
        <w:pageBreakBefore w:val="0"/>
        <w:widowControl w:val="0"/>
        <w:numPr>
          <w:ilvl w:val="0"/>
          <w:numId w:val="0"/>
        </w:numPr>
        <w:kinsoku/>
        <w:overflowPunct/>
        <w:topLinePunct w:val="0"/>
        <w:autoSpaceDE/>
        <w:autoSpaceDN/>
        <w:bidi w:val="0"/>
        <w:spacing w:line="560" w:lineRule="exact"/>
        <w:ind w:firstLine="480" w:firstLineChars="200"/>
        <w:jc w:val="both"/>
        <w:outlineLvl w:val="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（注：以下条款是根据前期调研情况汇总，后期可能会根据实际情况微调；</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lang w:eastAsia="zh-CN"/>
        </w:rPr>
        <w:t>项为实质性要求</w:t>
      </w:r>
      <w:r>
        <w:rPr>
          <w:rFonts w:hint="default" w:ascii="Times New Roman" w:hAnsi="Times New Roman" w:eastAsia="仿宋_GB2312" w:cs="Times New Roman"/>
          <w:color w:val="auto"/>
          <w:kern w:val="2"/>
          <w:sz w:val="24"/>
          <w:szCs w:val="24"/>
          <w:highlight w:val="none"/>
          <w:lang w:val="en-US" w:eastAsia="zh-CN" w:bidi="ar-SA"/>
        </w:rPr>
        <w:t>）</w:t>
      </w:r>
    </w:p>
    <w:p w14:paraId="146A09B6">
      <w:pPr>
        <w:pageBreakBefore w:val="0"/>
        <w:widowControl w:val="0"/>
        <w:numPr>
          <w:ilvl w:val="0"/>
          <w:numId w:val="1"/>
        </w:numPr>
        <w:kinsoku/>
        <w:overflowPunct/>
        <w:topLinePunct w:val="0"/>
        <w:autoSpaceDE/>
        <w:autoSpaceDN/>
        <w:bidi w:val="0"/>
        <w:spacing w:beforeLines="50" w:line="560" w:lineRule="exact"/>
        <w:ind w:left="420" w:leftChars="0" w:firstLine="0" w:firstLineChars="0"/>
        <w:jc w:val="both"/>
        <w:outlineLvl w:val="1"/>
        <w:rPr>
          <w:rFonts w:hint="default" w:ascii="Times New Roman" w:hAnsi="Times New Roman" w:eastAsia="楷体_GB2312" w:cs="Times New Roman"/>
          <w:b w:val="0"/>
          <w:bCs w:val="0"/>
          <w:color w:val="auto"/>
          <w:sz w:val="28"/>
          <w:szCs w:val="28"/>
          <w:highlight w:val="none"/>
          <w:lang w:val="en-US" w:eastAsia="zh-CN"/>
        </w:rPr>
      </w:pPr>
      <w:r>
        <w:rPr>
          <w:rFonts w:hint="default" w:ascii="Times New Roman" w:hAnsi="Times New Roman" w:eastAsia="楷体_GB2312" w:cs="Times New Roman"/>
          <w:b w:val="0"/>
          <w:bCs w:val="0"/>
          <w:color w:val="auto"/>
          <w:sz w:val="28"/>
          <w:szCs w:val="28"/>
          <w:highlight w:val="none"/>
        </w:rPr>
        <w:t>★</w:t>
      </w:r>
      <w:r>
        <w:rPr>
          <w:rFonts w:hint="default" w:ascii="Times New Roman" w:hAnsi="Times New Roman" w:eastAsia="楷体_GB2312" w:cs="Times New Roman"/>
          <w:b w:val="0"/>
          <w:bCs w:val="0"/>
          <w:color w:val="auto"/>
          <w:sz w:val="28"/>
          <w:szCs w:val="28"/>
          <w:highlight w:val="none"/>
          <w:lang w:val="en-US" w:eastAsia="zh-CN"/>
        </w:rPr>
        <w:t>技术要求</w:t>
      </w:r>
    </w:p>
    <w:p w14:paraId="24A609C1">
      <w:pPr>
        <w:keepNext w:val="0"/>
        <w:keepLines w:val="0"/>
        <w:widowControl/>
        <w:suppressLineNumbers w:val="0"/>
        <w:spacing w:line="360" w:lineRule="auto"/>
        <w:ind w:firstLine="480" w:firstLineChars="200"/>
        <w:jc w:val="both"/>
        <w:rPr>
          <w:rFonts w:hint="default" w:ascii="Times New Roman" w:hAnsi="Times New Roman" w:eastAsia="仿宋_GB2312" w:cs="Times New Roman"/>
          <w:color w:val="auto"/>
          <w:sz w:val="24"/>
          <w:szCs w:val="24"/>
          <w:highlight w:val="none"/>
        </w:rPr>
      </w:pPr>
      <w:bookmarkStart w:id="0" w:name="OLE_LINK3"/>
      <w:r>
        <w:rPr>
          <w:rFonts w:hint="default" w:ascii="Times New Roman" w:hAnsi="Times New Roman" w:eastAsia="仿宋_GB2312" w:cs="Times New Roman"/>
          <w:b w:val="0"/>
          <w:bCs w:val="0"/>
          <w:color w:val="auto"/>
          <w:kern w:val="0"/>
          <w:sz w:val="24"/>
          <w:szCs w:val="24"/>
          <w:highlight w:val="none"/>
          <w:lang w:val="en-US" w:eastAsia="zh-CN" w:bidi="ar"/>
        </w:rPr>
        <w:t>1.算力资源服务要求</w:t>
      </w:r>
    </w:p>
    <w:p w14:paraId="094E645C">
      <w:pPr>
        <w:keepNext w:val="0"/>
        <w:keepLines w:val="0"/>
        <w:widowControl/>
        <w:suppressLineNumbers w:val="0"/>
        <w:spacing w:line="360" w:lineRule="auto"/>
        <w:ind w:firstLine="480" w:firstLineChars="200"/>
        <w:jc w:val="both"/>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1.1 资源保障：供应商需承诺提供满足AI智能平台一年稳定运行所需的云服务。具体资源配置方案由供应商根据其技术架构自行规划并承诺满足性能要求。</w:t>
      </w:r>
    </w:p>
    <w:p w14:paraId="47C15A1E">
      <w:pPr>
        <w:keepNext w:val="0"/>
        <w:keepLines w:val="0"/>
        <w:widowControl/>
        <w:suppressLineNumbers w:val="0"/>
        <w:spacing w:line="360" w:lineRule="auto"/>
        <w:ind w:firstLine="480" w:firstLineChars="200"/>
        <w:jc w:val="both"/>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1.2 数据安全：供应商需承诺数据不出我司管控范围，采用私有化部署或专属资源池模式，确保我司业务数据的安全性与隐私性。</w:t>
      </w:r>
    </w:p>
    <w:p w14:paraId="40A648A6">
      <w:pPr>
        <w:keepNext w:val="0"/>
        <w:keepLines w:val="0"/>
        <w:widowControl/>
        <w:suppressLineNumbers w:val="0"/>
        <w:spacing w:line="360" w:lineRule="auto"/>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bidi="ar"/>
        </w:rPr>
        <w:t>2.AI能力平台服务要求</w:t>
      </w:r>
    </w:p>
    <w:bookmarkEnd w:id="0"/>
    <w:p w14:paraId="5D96A8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2.1 服务模式：提供标准化、开箱即用的AI能力服务，以AI智能体平台的形式提供AI服务支持多种AI大模型的灵活调用和Agent流程，我司现有或未来业务系统可通过Agent流程实现自动化AI服务。</w:t>
      </w:r>
    </w:p>
    <w:p w14:paraId="242A89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 必备能力模块：平台必须提供以下可通过标准化AI服务：</w:t>
      </w:r>
    </w:p>
    <w:p w14:paraId="330A43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2.2.1 大模型对话服务：支持通用对话、文本生成、总结摘要等。</w:t>
      </w:r>
    </w:p>
    <w:p w14:paraId="55124F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2.2.2 知识库问答服务：支持上传文档（PDF、Word等）建立知识库，并根据知识库内容进行精准问答。</w:t>
      </w:r>
    </w:p>
    <w:p w14:paraId="01EDE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2.2.3 文档解析服务：支持对常见格式文档进行内容提取与结构化分析。</w:t>
      </w:r>
    </w:p>
    <w:p w14:paraId="78306F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2.2.4 OCR识别服务：支持对图片、扫描件中的印刷体、手写体文字进行识别。</w:t>
      </w:r>
    </w:p>
    <w:p w14:paraId="49B4CE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2.2.5 联网搜索服务：支持在受控和安全前提下对指定公开信息进行检索与摘要。</w:t>
      </w:r>
    </w:p>
    <w:p w14:paraId="699591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2.2.6性能指标：各AI服务在常规请求下的响应时间应低于10秒。</w:t>
      </w:r>
    </w:p>
    <w:p w14:paraId="385D5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bidi="ar"/>
        </w:rPr>
        <w:t>3.运维与技术支持服务要求</w:t>
      </w:r>
    </w:p>
    <w:p w14:paraId="437DB7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3.1 服务内容：一年服务期内，供应商负责所有底层算力资源、AI平台软件的运维，包括但不限于：硬件故障处理、系统监控、安全漏洞修复、软件版本更新、性能调优、7x24小时应急响应。</w:t>
      </w:r>
    </w:p>
    <w:p w14:paraId="28569B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3.2 技术支持：提供专属技术联系渠道，针对服务不可用问题，承诺30分钟内响应，2小时内恢复服务。</w:t>
      </w:r>
    </w:p>
    <w:p w14:paraId="7C2FDABB">
      <w:pPr>
        <w:pageBreakBefore w:val="0"/>
        <w:widowControl w:val="0"/>
        <w:numPr>
          <w:ilvl w:val="0"/>
          <w:numId w:val="1"/>
        </w:numPr>
        <w:kinsoku/>
        <w:overflowPunct/>
        <w:topLinePunct w:val="0"/>
        <w:autoSpaceDE/>
        <w:autoSpaceDN/>
        <w:bidi w:val="0"/>
        <w:spacing w:beforeLines="50" w:line="560" w:lineRule="exact"/>
        <w:ind w:left="420" w:leftChars="0" w:firstLine="0" w:firstLineChars="0"/>
        <w:jc w:val="both"/>
        <w:outlineLvl w:val="1"/>
        <w:rPr>
          <w:rFonts w:hint="default" w:ascii="Times New Roman" w:hAnsi="Times New Roman" w:eastAsia="楷体_GB2312" w:cs="Times New Roman"/>
          <w:b w:val="0"/>
          <w:bCs w:val="0"/>
          <w:color w:val="auto"/>
          <w:sz w:val="28"/>
          <w:szCs w:val="28"/>
          <w:highlight w:val="none"/>
        </w:rPr>
      </w:pPr>
      <w:r>
        <w:rPr>
          <w:rFonts w:hint="default" w:ascii="Times New Roman" w:hAnsi="Times New Roman" w:eastAsia="楷体_GB2312" w:cs="Times New Roman"/>
          <w:b w:val="0"/>
          <w:bCs w:val="0"/>
          <w:color w:val="auto"/>
          <w:sz w:val="28"/>
          <w:szCs w:val="28"/>
          <w:highlight w:val="none"/>
        </w:rPr>
        <w:t>★商务要求</w:t>
      </w:r>
    </w:p>
    <w:p w14:paraId="3FAE2243">
      <w:pPr>
        <w:pStyle w:val="2"/>
        <w:pageBreakBefore w:val="0"/>
        <w:widowControl w:val="0"/>
        <w:kinsoku/>
        <w:overflowPunct/>
        <w:topLinePunct w:val="0"/>
        <w:autoSpaceDE/>
        <w:autoSpaceDN/>
        <w:bidi w:val="0"/>
        <w:spacing w:after="0" w:line="560" w:lineRule="exact"/>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eastAsia="zh-CN"/>
        </w:rPr>
        <w:t>交付</w:t>
      </w:r>
      <w:r>
        <w:rPr>
          <w:rFonts w:hint="default" w:ascii="Times New Roman" w:hAnsi="Times New Roman" w:eastAsia="仿宋_GB2312" w:cs="Times New Roman"/>
          <w:color w:val="auto"/>
          <w:sz w:val="24"/>
          <w:szCs w:val="24"/>
          <w:highlight w:val="none"/>
        </w:rPr>
        <w:t>期限：</w:t>
      </w:r>
      <w:r>
        <w:rPr>
          <w:rFonts w:hint="default" w:ascii="Times New Roman" w:hAnsi="Times New Roman" w:eastAsia="仿宋_GB2312" w:cs="Times New Roman"/>
          <w:color w:val="auto"/>
          <w:sz w:val="24"/>
          <w:szCs w:val="24"/>
          <w:highlight w:val="none"/>
          <w:lang w:val="en-US" w:eastAsia="zh-CN"/>
        </w:rPr>
        <w:t>本次采购内容为“算力资源服务”，服务期限为一年。自合同签订之日起算，合同签订后3个月内，供应商完成</w:t>
      </w:r>
      <w:r>
        <w:rPr>
          <w:rFonts w:hint="default" w:ascii="Times New Roman" w:hAnsi="Times New Roman" w:eastAsia="仿宋_GB2312" w:cs="Times New Roman"/>
          <w:b w:val="0"/>
          <w:bCs w:val="0"/>
          <w:color w:val="auto"/>
          <w:kern w:val="0"/>
          <w:sz w:val="24"/>
          <w:szCs w:val="24"/>
          <w:highlight w:val="none"/>
          <w:lang w:val="en-US" w:eastAsia="zh-CN" w:bidi="ar"/>
        </w:rPr>
        <w:t>AI智能体平</w:t>
      </w:r>
      <w:r>
        <w:rPr>
          <w:rFonts w:hint="default" w:ascii="Times New Roman" w:hAnsi="Times New Roman" w:eastAsia="仿宋_GB2312" w:cs="Times New Roman"/>
          <w:color w:val="auto"/>
          <w:sz w:val="24"/>
          <w:szCs w:val="24"/>
          <w:highlight w:val="none"/>
          <w:lang w:val="en-US" w:eastAsia="zh-CN"/>
        </w:rPr>
        <w:t>台部署完毕并投入使用。</w:t>
      </w:r>
    </w:p>
    <w:p w14:paraId="7CCBEE71">
      <w:pPr>
        <w:pStyle w:val="2"/>
        <w:pageBreakBefore w:val="0"/>
        <w:widowControl w:val="0"/>
        <w:kinsoku/>
        <w:overflowPunct/>
        <w:topLinePunct w:val="0"/>
        <w:autoSpaceDE/>
        <w:autoSpaceDN/>
        <w:bidi w:val="0"/>
        <w:spacing w:after="0" w:line="560" w:lineRule="exact"/>
        <w:ind w:firstLine="480" w:firstLineChars="200"/>
        <w:jc w:val="both"/>
        <w:outlineLvl w:val="2"/>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eastAsia="zh-CN"/>
        </w:rPr>
        <w:t>交付</w:t>
      </w:r>
      <w:r>
        <w:rPr>
          <w:rFonts w:hint="default" w:ascii="Times New Roman" w:hAnsi="Times New Roman" w:eastAsia="仿宋_GB2312" w:cs="Times New Roman"/>
          <w:color w:val="auto"/>
          <w:sz w:val="24"/>
          <w:szCs w:val="24"/>
          <w:highlight w:val="none"/>
        </w:rPr>
        <w:t>地点：采购人指定地点。</w:t>
      </w:r>
    </w:p>
    <w:p w14:paraId="600129A7">
      <w:pPr>
        <w:pStyle w:val="3"/>
        <w:pageBreakBefore w:val="0"/>
        <w:widowControl w:val="0"/>
        <w:tabs>
          <w:tab w:val="left" w:pos="0"/>
        </w:tabs>
        <w:kinsoku/>
        <w:overflowPunct/>
        <w:topLinePunct w:val="0"/>
        <w:autoSpaceDE/>
        <w:autoSpaceDN/>
        <w:bidi w:val="0"/>
        <w:spacing w:line="56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3、付款方式：</w:t>
      </w:r>
      <w:r>
        <w:rPr>
          <w:rFonts w:hint="eastAsia" w:ascii="Times New Roman" w:hAnsi="Times New Roman" w:eastAsia="仿宋_GB2312" w:cs="Times New Roman"/>
          <w:color w:val="auto"/>
          <w:sz w:val="24"/>
          <w:szCs w:val="24"/>
          <w:highlight w:val="none"/>
          <w:lang w:val="en-US" w:eastAsia="zh-CN"/>
        </w:rPr>
        <w:t>按照双方协商支付方式支付。</w:t>
      </w:r>
      <w:r>
        <w:rPr>
          <w:rFonts w:hint="default" w:ascii="Times New Roman" w:hAnsi="Times New Roman" w:eastAsia="仿宋_GB2312" w:cs="Times New Roman"/>
          <w:color w:val="auto"/>
          <w:sz w:val="24"/>
          <w:szCs w:val="24"/>
          <w:highlight w:val="none"/>
        </w:rPr>
        <w:t>供应商提供符合要求的全额增值税专用发票。</w:t>
      </w:r>
    </w:p>
    <w:p w14:paraId="51114DA3">
      <w:pPr>
        <w:pStyle w:val="3"/>
        <w:pageBreakBefore w:val="0"/>
        <w:widowControl w:val="0"/>
        <w:tabs>
          <w:tab w:val="left" w:pos="0"/>
        </w:tabs>
        <w:kinsoku/>
        <w:overflowPunct/>
        <w:topLinePunct w:val="0"/>
        <w:autoSpaceDE/>
        <w:autoSpaceDN/>
        <w:bidi w:val="0"/>
        <w:spacing w:line="560" w:lineRule="exact"/>
        <w:ind w:firstLine="480" w:firstLineChars="200"/>
        <w:jc w:val="both"/>
        <w:outlineLvl w:val="2"/>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4、验收标准及要求：</w:t>
      </w:r>
    </w:p>
    <w:p w14:paraId="35D5622A">
      <w:pPr>
        <w:spacing w:line="360" w:lineRule="auto"/>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本项目验收遵循</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能力交付、服务可用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原则。验收的核心在于确认供应商具备并交付了符合合同要求的、可稳定调用的AI算力资源服务能力，并以持续的服务报告作为长期履约证明。不涉及对底层代码、架构细节的深度</w:t>
      </w:r>
      <w:r>
        <w:rPr>
          <w:rFonts w:hint="default" w:ascii="Times New Roman" w:hAnsi="Times New Roman" w:eastAsia="仿宋_GB2312" w:cs="Times New Roman"/>
          <w:color w:val="auto"/>
          <w:sz w:val="24"/>
          <w:szCs w:val="24"/>
          <w:highlight w:val="none"/>
          <w:lang w:val="en-US" w:eastAsia="zh-CN"/>
        </w:rPr>
        <w:t>交付</w:t>
      </w:r>
      <w:r>
        <w:rPr>
          <w:rFonts w:hint="default" w:ascii="Times New Roman" w:hAnsi="Times New Roman" w:eastAsia="仿宋_GB2312" w:cs="Times New Roman"/>
          <w:color w:val="auto"/>
          <w:sz w:val="24"/>
          <w:szCs w:val="24"/>
          <w:highlight w:val="none"/>
        </w:rPr>
        <w:t>。</w:t>
      </w:r>
    </w:p>
    <w:p w14:paraId="5C0F8F0E">
      <w:pPr>
        <w:pStyle w:val="3"/>
        <w:pageBreakBefore w:val="0"/>
        <w:widowControl w:val="0"/>
        <w:tabs>
          <w:tab w:val="left" w:pos="0"/>
        </w:tabs>
        <w:kinsoku/>
        <w:overflowPunct/>
        <w:topLinePunct w:val="0"/>
        <w:autoSpaceDE/>
        <w:autoSpaceDN/>
        <w:bidi w:val="0"/>
        <w:spacing w:line="560" w:lineRule="exact"/>
        <w:ind w:firstLine="480" w:firstLineChars="200"/>
        <w:jc w:val="both"/>
        <w:outlineLvl w:val="2"/>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竣工验收：服务测试结束后，组织项目竣工验收。</w:t>
      </w:r>
    </w:p>
    <w:p w14:paraId="2F243BF8">
      <w:pPr>
        <w:pStyle w:val="3"/>
        <w:pageBreakBefore w:val="0"/>
        <w:widowControl w:val="0"/>
        <w:tabs>
          <w:tab w:val="left" w:pos="0"/>
        </w:tabs>
        <w:kinsoku/>
        <w:overflowPunct/>
        <w:topLinePunct w:val="0"/>
        <w:autoSpaceDE/>
        <w:autoSpaceDN/>
        <w:bidi w:val="0"/>
        <w:spacing w:line="560" w:lineRule="exact"/>
        <w:ind w:firstLine="480" w:firstLineChars="200"/>
        <w:jc w:val="both"/>
        <w:outlineLvl w:val="2"/>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验收标准：按照需求确认内容进行验收。</w:t>
      </w:r>
    </w:p>
    <w:p w14:paraId="504EDD1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4796B"/>
    <w:multiLevelType w:val="singleLevel"/>
    <w:tmpl w:val="2674796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0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qFormat/>
    <w:uiPriority w:val="0"/>
    <w:rPr>
      <w:rFonts w:ascii="宋体" w:hAnsi="Courier New"/>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2026-06-23T03:09:03Z</dcterms:created>
  <dc:creator>Administrator</dc:creator>
  <cp:lastModifiedBy>陈玉梅</cp:lastModifiedBy>
  <dcterms:modified xsi:type="dcterms:W3CDTF">2026-06-23T03:09:08Z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eyJoZGlkIjoiNDAwMjgxNTdmYjRlNDQ2OTc4YTA3YmEwYmFhNzQ1NTIiLCJ1c2VySWQiOiIyNTk4Nzg5MDgifQ==</vt:lpwstr>
  </property>
  <property fmtid="{D5CDD505-2E9C-101B-9397-08002B2CF9AE}" pid="4" name="ICV">
    <vt:lpwstr>78F8EA49584D4721B6E594E27706FDA0_12</vt:lpwstr>
  </property>
</Properties>
</file>