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1999E">
      <w:pPr>
        <w:rPr>
          <w:rFonts w:hint="default" w:ascii="Times New Roman" w:hAnsi="Times New Roman" w:eastAsia="Kaiti SC" w:cs="Times New Roman"/>
          <w:color w:val="auto"/>
          <w:sz w:val="20"/>
          <w:szCs w:val="20"/>
          <w:lang w:val="en-US" w:eastAsia="zh-CN"/>
        </w:rPr>
      </w:pPr>
      <w:bookmarkStart w:id="0" w:name="_GoBack"/>
      <w:bookmarkEnd w:id="0"/>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442"/>
        <w:gridCol w:w="922"/>
        <w:gridCol w:w="9753"/>
      </w:tblGrid>
      <w:tr w14:paraId="231A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E845B55">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i w:val="0"/>
                <w:iCs w:val="0"/>
                <w:color w:val="auto"/>
                <w:kern w:val="0"/>
                <w:sz w:val="20"/>
                <w:szCs w:val="20"/>
                <w:u w:val="none"/>
                <w:lang w:val="en-US" w:eastAsia="zh-CN" w:bidi="ar"/>
              </w:rPr>
              <w:t>序号</w:t>
            </w:r>
          </w:p>
        </w:tc>
        <w:tc>
          <w:tcPr>
            <w:tcW w:w="861" w:type="pct"/>
            <w:vAlign w:val="center"/>
          </w:tcPr>
          <w:p w14:paraId="1EC15DFD">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i w:val="0"/>
                <w:iCs w:val="0"/>
                <w:color w:val="auto"/>
                <w:kern w:val="0"/>
                <w:sz w:val="20"/>
                <w:szCs w:val="20"/>
                <w:u w:val="none"/>
                <w:lang w:val="en-US" w:eastAsia="zh-CN" w:bidi="ar"/>
              </w:rPr>
              <w:t>产品</w:t>
            </w:r>
          </w:p>
        </w:tc>
        <w:tc>
          <w:tcPr>
            <w:tcW w:w="325" w:type="pct"/>
            <w:vAlign w:val="center"/>
          </w:tcPr>
          <w:p w14:paraId="660F7833">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数量</w:t>
            </w:r>
          </w:p>
        </w:tc>
        <w:tc>
          <w:tcPr>
            <w:tcW w:w="3439" w:type="pct"/>
            <w:vAlign w:val="center"/>
          </w:tcPr>
          <w:p w14:paraId="46850BAB">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技术参数及配置</w:t>
            </w:r>
          </w:p>
        </w:tc>
      </w:tr>
      <w:tr w14:paraId="2A35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452AB9CA">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1</w:t>
            </w:r>
          </w:p>
        </w:tc>
        <w:tc>
          <w:tcPr>
            <w:tcW w:w="861" w:type="pct"/>
            <w:vAlign w:val="center"/>
          </w:tcPr>
          <w:p w14:paraId="0A9B6CCF">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多管涡旋混匀仪</w:t>
            </w:r>
          </w:p>
        </w:tc>
        <w:tc>
          <w:tcPr>
            <w:tcW w:w="325" w:type="pct"/>
            <w:vAlign w:val="center"/>
          </w:tcPr>
          <w:p w14:paraId="7181727B">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p>
        </w:tc>
        <w:tc>
          <w:tcPr>
            <w:tcW w:w="3439" w:type="pct"/>
            <w:vAlign w:val="center"/>
          </w:tcPr>
          <w:p w14:paraId="20AD587D">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475BAE64">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1.1工作模式：连续、点动</w:t>
            </w:r>
          </w:p>
          <w:p w14:paraId="0A00C8A6">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1.2转速：0-3000rpm，刻度显示</w:t>
            </w:r>
          </w:p>
          <w:p w14:paraId="6D5055D8">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1.3运行模式：圆周，直径6mm</w:t>
            </w:r>
          </w:p>
          <w:p w14:paraId="5B8FFDC3">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1.4无刷直流电机</w:t>
            </w:r>
          </w:p>
          <w:p w14:paraId="1A73E899">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1.5有非常多种垫片可供选择</w:t>
            </w:r>
          </w:p>
          <w:p w14:paraId="1D39A624">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1.6配重底盘+吸盘脚垫，保证无位移</w:t>
            </w:r>
          </w:p>
          <w:p w14:paraId="50A82464">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1.7自由选择点动或连续运行</w:t>
            </w:r>
          </w:p>
          <w:p w14:paraId="1FA019C0">
            <w:pPr>
              <w:widowControl w:val="0"/>
              <w:numPr>
                <w:ilvl w:val="0"/>
                <w:numId w:val="0"/>
              </w:numPr>
              <w:jc w:val="both"/>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708D049A">
            <w:pPr>
              <w:widowControl w:val="0"/>
              <w:numPr>
                <w:ilvl w:val="0"/>
                <w:numId w:val="0"/>
              </w:numPr>
              <w:jc w:val="both"/>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2.1主机一台</w:t>
            </w:r>
          </w:p>
          <w:p w14:paraId="1BF7421D">
            <w:pPr>
              <w:widowControl w:val="0"/>
              <w:numPr>
                <w:ilvl w:val="0"/>
                <w:numId w:val="0"/>
              </w:numPr>
              <w:jc w:val="both"/>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2.2标准圆头及其他适配器一套</w:t>
            </w:r>
          </w:p>
        </w:tc>
      </w:tr>
      <w:tr w14:paraId="2572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0C21454A">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2</w:t>
            </w:r>
          </w:p>
        </w:tc>
        <w:tc>
          <w:tcPr>
            <w:tcW w:w="861" w:type="pct"/>
            <w:vAlign w:val="center"/>
          </w:tcPr>
          <w:p w14:paraId="1B3BF0E3">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离心机</w:t>
            </w:r>
          </w:p>
        </w:tc>
        <w:tc>
          <w:tcPr>
            <w:tcW w:w="325" w:type="pct"/>
            <w:vAlign w:val="center"/>
          </w:tcPr>
          <w:p w14:paraId="37BCD3D8">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i w:val="0"/>
                <w:iCs w:val="0"/>
                <w:color w:val="auto"/>
                <w:kern w:val="0"/>
                <w:sz w:val="20"/>
                <w:szCs w:val="20"/>
                <w:u w:val="none"/>
                <w:lang w:val="en-US" w:eastAsia="zh-CN" w:bidi="ar"/>
              </w:rPr>
              <w:t>1</w:t>
            </w:r>
          </w:p>
        </w:tc>
        <w:tc>
          <w:tcPr>
            <w:tcW w:w="3439" w:type="pct"/>
            <w:vAlign w:val="center"/>
          </w:tcPr>
          <w:p w14:paraId="12B68D47">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0657D29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1.</w:t>
            </w:r>
            <w:r>
              <w:rPr>
                <w:rFonts w:hint="default" w:ascii="Times New Roman" w:hAnsi="Times New Roman" w:cs="Times New Roman" w:eastAsiaTheme="minorEastAsia"/>
                <w:color w:val="auto"/>
                <w:sz w:val="20"/>
                <w:szCs w:val="20"/>
                <w:lang w:val="en-US" w:eastAsia="zh-CN"/>
              </w:rPr>
              <w:t>1</w:t>
            </w:r>
            <w:r>
              <w:rPr>
                <w:rFonts w:hint="default" w:ascii="Times New Roman" w:hAnsi="Times New Roman" w:cs="Times New Roman" w:eastAsiaTheme="minorEastAsia"/>
                <w:color w:val="auto"/>
                <w:sz w:val="20"/>
                <w:szCs w:val="20"/>
              </w:rPr>
              <w:t>变频电机，微电脑控制</w:t>
            </w:r>
          </w:p>
          <w:p w14:paraId="24DAA76A">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触摸式按键；白色数码管显示，清晰护眼</w:t>
            </w:r>
          </w:p>
          <w:p w14:paraId="4A689FA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程序组号、转子号、转速、时间同时显示</w:t>
            </w:r>
          </w:p>
          <w:p w14:paraId="2DF185F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全钢机身、304不锈钢内腔</w:t>
            </w:r>
          </w:p>
          <w:p w14:paraId="363C922E">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1.5 </w:t>
            </w:r>
            <w:r>
              <w:rPr>
                <w:rFonts w:hint="default" w:ascii="Times New Roman" w:hAnsi="Times New Roman" w:cs="Times New Roman" w:eastAsiaTheme="minorEastAsia"/>
                <w:color w:val="auto"/>
                <w:sz w:val="20"/>
                <w:szCs w:val="20"/>
              </w:rPr>
              <w:t>100组用户程序组选择，20档升降速选择</w:t>
            </w:r>
          </w:p>
          <w:p w14:paraId="024F276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多段离心/常规离心模式，可任意切换；可最多设置5段多段离心</w:t>
            </w:r>
          </w:p>
          <w:p w14:paraId="2A69D05D">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离心时间定时范围1s ~ 99h59m59s；可选择时/分或分/秒计时</w:t>
            </w:r>
          </w:p>
          <w:p w14:paraId="619D303F">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电子安全门锁控制，和弦音提示开门关门状态</w:t>
            </w:r>
          </w:p>
          <w:p w14:paraId="3FC4C66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故障自动诊断，全程检测电压，电流等重要参数，实时保护设备运行</w:t>
            </w:r>
          </w:p>
          <w:p w14:paraId="57290A2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1.10 </w:t>
            </w:r>
            <w:r>
              <w:rPr>
                <w:rFonts w:hint="default" w:ascii="Times New Roman" w:hAnsi="Times New Roman" w:cs="Times New Roman" w:eastAsiaTheme="minorEastAsia"/>
                <w:color w:val="auto"/>
                <w:sz w:val="20"/>
                <w:szCs w:val="20"/>
              </w:rPr>
              <w:t>RCF可直接设定及显示，无需RPM/RCF换算</w:t>
            </w:r>
          </w:p>
          <w:p w14:paraId="34890A2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1.11</w:t>
            </w:r>
            <w:r>
              <w:rPr>
                <w:rFonts w:hint="default" w:ascii="Times New Roman" w:hAnsi="Times New Roman" w:cs="Times New Roman" w:eastAsiaTheme="minorEastAsia"/>
                <w:color w:val="auto"/>
                <w:sz w:val="20"/>
                <w:szCs w:val="20"/>
              </w:rPr>
              <w:t>运行中可改变转速，离心力，时间，等参数</w:t>
            </w:r>
          </w:p>
          <w:p w14:paraId="261F0CA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1.12</w:t>
            </w:r>
            <w:r>
              <w:rPr>
                <w:rFonts w:hint="default" w:ascii="Times New Roman" w:hAnsi="Times New Roman" w:cs="Times New Roman" w:eastAsiaTheme="minorEastAsia"/>
                <w:color w:val="auto"/>
                <w:sz w:val="20"/>
                <w:szCs w:val="20"/>
              </w:rPr>
              <w:t>所有转子、转子盖均可高温高压灭菌</w:t>
            </w:r>
          </w:p>
          <w:p w14:paraId="3F48285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1.13▲</w:t>
            </w:r>
            <w:r>
              <w:rPr>
                <w:rFonts w:hint="default" w:ascii="Times New Roman" w:hAnsi="Times New Roman" w:cs="Times New Roman" w:eastAsiaTheme="minorEastAsia"/>
                <w:color w:val="auto"/>
                <w:sz w:val="20"/>
                <w:szCs w:val="20"/>
              </w:rPr>
              <w:t>电器安全满足EN 61010-1:2010+A1:2019和EN 61010 2-020：2017标准，保障使用人员及设备的用电安全；</w:t>
            </w:r>
          </w:p>
          <w:p w14:paraId="6A4E11E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1.14▲</w:t>
            </w:r>
            <w:r>
              <w:rPr>
                <w:rFonts w:hint="default" w:ascii="Times New Roman" w:hAnsi="Times New Roman" w:cs="Times New Roman" w:eastAsiaTheme="minorEastAsia"/>
                <w:color w:val="auto"/>
                <w:sz w:val="20"/>
                <w:szCs w:val="20"/>
              </w:rPr>
              <w:t>电磁兼容满足EN IEC 61326-1:2021和EN IEC 61326-2-6:2021标准，保证离心机使用过程中的抗干扰性，同时不会对实验室其他设备造成干扰。</w:t>
            </w:r>
          </w:p>
          <w:p w14:paraId="7D8E9CA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1.15</w:t>
            </w:r>
            <w:r>
              <w:rPr>
                <w:rFonts w:hint="default" w:ascii="Times New Roman" w:hAnsi="Times New Roman" w:cs="Times New Roman" w:eastAsiaTheme="minorEastAsia"/>
                <w:color w:val="auto"/>
                <w:sz w:val="20"/>
                <w:szCs w:val="20"/>
              </w:rPr>
              <w:t>最高转速</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5000 r/min</w:t>
            </w:r>
          </w:p>
          <w:p w14:paraId="5B30CB8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1.16</w:t>
            </w:r>
            <w:r>
              <w:rPr>
                <w:rFonts w:hint="default" w:ascii="Times New Roman" w:hAnsi="Times New Roman" w:cs="Times New Roman" w:eastAsiaTheme="minorEastAsia"/>
                <w:color w:val="auto"/>
                <w:sz w:val="20"/>
                <w:szCs w:val="20"/>
              </w:rPr>
              <w:t>最大离心力</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4650 ×g</w:t>
            </w:r>
          </w:p>
          <w:p w14:paraId="4F0777E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1.17</w:t>
            </w:r>
            <w:r>
              <w:rPr>
                <w:rFonts w:hint="default" w:ascii="Times New Roman" w:hAnsi="Times New Roman" w:cs="Times New Roman" w:eastAsiaTheme="minorEastAsia"/>
                <w:color w:val="auto"/>
                <w:sz w:val="20"/>
                <w:szCs w:val="20"/>
              </w:rPr>
              <w:t>最大容量</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8×100ml(4000rpm)</w:t>
            </w:r>
          </w:p>
          <w:p w14:paraId="7A365A55">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1.18</w:t>
            </w:r>
            <w:r>
              <w:rPr>
                <w:rFonts w:hint="default" w:ascii="Times New Roman" w:hAnsi="Times New Roman" w:cs="Times New Roman" w:eastAsiaTheme="minorEastAsia"/>
                <w:color w:val="auto"/>
                <w:sz w:val="20"/>
                <w:szCs w:val="20"/>
              </w:rPr>
              <w:t>转速精度±10r/min</w:t>
            </w:r>
          </w:p>
          <w:p w14:paraId="30AFC26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1.19</w:t>
            </w:r>
            <w:r>
              <w:rPr>
                <w:rFonts w:hint="default" w:ascii="Times New Roman" w:hAnsi="Times New Roman" w:cs="Times New Roman" w:eastAsiaTheme="minorEastAsia"/>
                <w:color w:val="auto"/>
                <w:sz w:val="20"/>
                <w:szCs w:val="20"/>
              </w:rPr>
              <w:t>定时范围</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1s~99h59min59s/点动</w:t>
            </w:r>
          </w:p>
          <w:p w14:paraId="33B5F3AA">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1.20 水平转子</w:t>
            </w:r>
            <w:r>
              <w:rPr>
                <w:rFonts w:hint="default" w:ascii="Times New Roman" w:hAnsi="Times New Roman" w:cs="Times New Roman" w:eastAsiaTheme="minorEastAsia"/>
                <w:color w:val="auto"/>
                <w:sz w:val="20"/>
                <w:szCs w:val="20"/>
              </w:rPr>
              <w:t>最高转速4000rpm，最大离心力2980×g</w:t>
            </w:r>
          </w:p>
          <w:p w14:paraId="7440D3BF">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06EFC938">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2.1  主机一台</w:t>
            </w:r>
          </w:p>
          <w:p w14:paraId="19F36DCB">
            <w:pPr>
              <w:jc w:val="both"/>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color w:val="auto"/>
                <w:sz w:val="20"/>
                <w:szCs w:val="20"/>
                <w:lang w:val="en-US" w:eastAsia="zh-CN"/>
              </w:rPr>
              <w:t xml:space="preserve">2.2 </w:t>
            </w:r>
            <w:r>
              <w:rPr>
                <w:rFonts w:hint="default" w:ascii="Times New Roman" w:hAnsi="Times New Roman" w:cs="Times New Roman" w:eastAsiaTheme="minorEastAsia"/>
                <w:color w:val="auto"/>
                <w:sz w:val="20"/>
                <w:szCs w:val="20"/>
              </w:rPr>
              <w:t xml:space="preserve"> 8x50ml水平转子</w:t>
            </w:r>
            <w:r>
              <w:rPr>
                <w:rFonts w:hint="default" w:ascii="Times New Roman" w:hAnsi="Times New Roman" w:cs="Times New Roman" w:eastAsiaTheme="minorEastAsia"/>
                <w:color w:val="auto"/>
                <w:sz w:val="20"/>
                <w:szCs w:val="20"/>
                <w:lang w:val="en-US" w:eastAsia="zh-CN"/>
              </w:rPr>
              <w:t>一个</w:t>
            </w:r>
          </w:p>
        </w:tc>
      </w:tr>
      <w:tr w14:paraId="5053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2BD5439">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3</w:t>
            </w:r>
          </w:p>
        </w:tc>
        <w:tc>
          <w:tcPr>
            <w:tcW w:w="861" w:type="pct"/>
            <w:vAlign w:val="center"/>
          </w:tcPr>
          <w:p w14:paraId="0B4E41FB">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电位滴定仪</w:t>
            </w:r>
          </w:p>
        </w:tc>
        <w:tc>
          <w:tcPr>
            <w:tcW w:w="325" w:type="pct"/>
            <w:vAlign w:val="center"/>
          </w:tcPr>
          <w:p w14:paraId="09F929D0">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p>
        </w:tc>
        <w:tc>
          <w:tcPr>
            <w:tcW w:w="3439" w:type="pct"/>
            <w:vAlign w:val="center"/>
          </w:tcPr>
          <w:p w14:paraId="5A4002D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b/>
                <w:bCs/>
                <w:color w:val="auto"/>
                <w:sz w:val="20"/>
                <w:szCs w:val="20"/>
              </w:rPr>
              <w:t>1.主要用途：</w:t>
            </w:r>
          </w:p>
          <w:p w14:paraId="49864C1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1.1科研用容量法分析，满足非水溶液的滴定</w:t>
            </w:r>
          </w:p>
          <w:p w14:paraId="52E3436F">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1.2实验室滴定用标准溶液的标定</w:t>
            </w:r>
          </w:p>
          <w:p w14:paraId="732C4D02">
            <w:pPr>
              <w:rPr>
                <w:rFonts w:hint="default" w:ascii="Times New Roman" w:hAnsi="Times New Roman" w:cs="Times New Roman" w:eastAsiaTheme="minorEastAsia"/>
                <w:b/>
                <w:bCs/>
                <w:color w:val="auto"/>
                <w:sz w:val="20"/>
                <w:szCs w:val="20"/>
              </w:rPr>
            </w:pPr>
            <w:r>
              <w:rPr>
                <w:rFonts w:hint="default" w:ascii="Times New Roman" w:hAnsi="Times New Roman" w:cs="Times New Roman" w:eastAsiaTheme="minorEastAsia"/>
                <w:b/>
                <w:bCs/>
                <w:color w:val="auto"/>
                <w:sz w:val="20"/>
                <w:szCs w:val="20"/>
              </w:rPr>
              <w:t>2.主要特点：</w:t>
            </w:r>
          </w:p>
          <w:p w14:paraId="5F3B6DE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2.1 仪器使用点阵式液晶显示，按键式操作，显示测试方法和测量结果；</w:t>
            </w:r>
          </w:p>
          <w:p w14:paraId="0B695202">
            <w:pPr>
              <w:rPr>
                <w:rFonts w:hint="default" w:ascii="Times New Roman" w:hAnsi="Times New Roman" w:cs="Times New Roman" w:eastAsiaTheme="minorEastAsia"/>
                <w:b/>
                <w:bCs/>
                <w:color w:val="auto"/>
                <w:sz w:val="20"/>
                <w:szCs w:val="20"/>
                <w:lang w:eastAsia="zh-CN"/>
              </w:rPr>
            </w:pPr>
            <w:r>
              <w:rPr>
                <w:rFonts w:hint="default" w:ascii="Times New Roman" w:hAnsi="Times New Roman" w:cs="Times New Roman" w:eastAsiaTheme="minorEastAsia"/>
                <w:color w:val="auto"/>
                <w:sz w:val="20"/>
                <w:szCs w:val="20"/>
              </w:rPr>
              <w:t>2.2 支持动态滴定、预设终点滴定、等量滴定、手动滴定等多种滴定模式，支持自建专用滴定模式；</w:t>
            </w:r>
            <w:r>
              <w:rPr>
                <w:rFonts w:hint="default" w:ascii="Times New Roman" w:hAnsi="Times New Roman" w:cs="Times New Roman" w:eastAsiaTheme="minorEastAsia"/>
                <w:b/>
                <w:bCs/>
                <w:color w:val="auto"/>
                <w:sz w:val="20"/>
                <w:szCs w:val="20"/>
                <w:lang w:eastAsia="zh-CN"/>
              </w:rPr>
              <w:t>（需提供设备软件展示该项功能的界面照片或产品说明书（由制造商发布的）并加盖投标人公章）</w:t>
            </w:r>
          </w:p>
          <w:p w14:paraId="5DFA281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2.3支持酸碱滴定、氧化还原滴定、沉淀滴定、络合滴定、非水滴定等多种滴定方法以及pH测量功能；</w:t>
            </w:r>
          </w:p>
          <w:p w14:paraId="0E4899D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2.4可存贮1套滴定数据和200套滴定结果，符合GLP规范；支持数据删除、查阅、打印或者输出；</w:t>
            </w:r>
          </w:p>
          <w:p w14:paraId="419FF2AB">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color w:val="auto"/>
                <w:sz w:val="20"/>
                <w:szCs w:val="20"/>
                <w:lang w:val="en-US" w:eastAsia="zh-CN"/>
              </w:rPr>
              <w:t>2.5配套仪器专用软件可与自动进样器链接，实现批量化样品分析。</w:t>
            </w:r>
            <w:r>
              <w:rPr>
                <w:rFonts w:hint="default" w:ascii="Times New Roman" w:hAnsi="Times New Roman" w:cs="Times New Roman" w:eastAsiaTheme="minorEastAsia"/>
                <w:b/>
                <w:bCs/>
                <w:color w:val="auto"/>
                <w:sz w:val="20"/>
                <w:szCs w:val="20"/>
                <w:lang w:val="en-US" w:eastAsia="zh-CN"/>
              </w:rPr>
              <w:t>（提供相关证明资料）</w:t>
            </w:r>
          </w:p>
          <w:p w14:paraId="74257FC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w:t>
            </w:r>
            <w:r>
              <w:rPr>
                <w:rFonts w:hint="default" w:ascii="Times New Roman" w:hAnsi="Times New Roman" w:cs="Times New Roman" w:eastAsiaTheme="minorEastAsia"/>
                <w:color w:val="auto"/>
                <w:sz w:val="20"/>
                <w:szCs w:val="20"/>
                <w:lang w:val="en-US" w:eastAsia="zh-CN"/>
              </w:rPr>
              <w:t>6</w:t>
            </w:r>
            <w:r>
              <w:rPr>
                <w:rFonts w:hint="default" w:ascii="Times New Roman" w:hAnsi="Times New Roman" w:cs="Times New Roman" w:eastAsiaTheme="minorEastAsia"/>
                <w:color w:val="auto"/>
                <w:sz w:val="20"/>
                <w:szCs w:val="20"/>
              </w:rPr>
              <w:t>软件具有产权证书，软件可以控制仪器分析，具备升级为带有审计追踪和分级管理软件的基础。</w:t>
            </w:r>
            <w:r>
              <w:rPr>
                <w:rFonts w:hint="default" w:ascii="Times New Roman" w:hAnsi="Times New Roman" w:cs="Times New Roman" w:eastAsiaTheme="minorEastAsia"/>
                <w:b/>
                <w:bCs/>
                <w:color w:val="auto"/>
                <w:sz w:val="20"/>
                <w:szCs w:val="20"/>
                <w:lang w:eastAsia="zh-CN"/>
              </w:rPr>
              <w:t>（</w:t>
            </w:r>
            <w:r>
              <w:rPr>
                <w:rFonts w:hint="default" w:ascii="Times New Roman" w:hAnsi="Times New Roman" w:cs="Times New Roman" w:eastAsiaTheme="minorEastAsia"/>
                <w:b/>
                <w:bCs/>
                <w:color w:val="auto"/>
                <w:sz w:val="20"/>
                <w:szCs w:val="20"/>
                <w:lang w:val="en-US" w:eastAsia="zh-CN"/>
              </w:rPr>
              <w:t>提供专业证书和设备软件展示功能的界面照片证明资料）</w:t>
            </w:r>
          </w:p>
          <w:p w14:paraId="476A288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w:t>
            </w:r>
            <w:r>
              <w:rPr>
                <w:rFonts w:hint="default" w:ascii="Times New Roman" w:hAnsi="Times New Roman" w:cs="Times New Roman" w:eastAsiaTheme="minorEastAsia"/>
                <w:color w:val="auto"/>
                <w:sz w:val="20"/>
                <w:szCs w:val="20"/>
                <w:lang w:val="en-US" w:eastAsia="zh-CN"/>
              </w:rPr>
              <w:t>7</w:t>
            </w:r>
            <w:r>
              <w:rPr>
                <w:rFonts w:hint="default" w:ascii="Times New Roman" w:hAnsi="Times New Roman" w:cs="Times New Roman" w:eastAsiaTheme="minorEastAsia"/>
                <w:color w:val="auto"/>
                <w:sz w:val="20"/>
                <w:szCs w:val="20"/>
              </w:rPr>
              <w:t>▲仪器采用上置式滴定管，三通阀与滴定管分体设计，滴定管外部有不锈钢保护罩。且滴定管经过避光处理。</w:t>
            </w:r>
            <w:r>
              <w:rPr>
                <w:rFonts w:hint="default" w:ascii="Times New Roman" w:hAnsi="Times New Roman" w:cs="Times New Roman" w:eastAsiaTheme="minorEastAsia"/>
                <w:b/>
                <w:bCs/>
                <w:color w:val="auto"/>
                <w:sz w:val="20"/>
                <w:szCs w:val="20"/>
                <w:lang w:eastAsia="zh-CN"/>
              </w:rPr>
              <w:t>（</w:t>
            </w:r>
            <w:r>
              <w:rPr>
                <w:rFonts w:hint="default" w:ascii="Times New Roman" w:hAnsi="Times New Roman" w:cs="Times New Roman" w:eastAsiaTheme="minorEastAsia"/>
                <w:b/>
                <w:bCs/>
                <w:color w:val="auto"/>
                <w:sz w:val="20"/>
                <w:szCs w:val="20"/>
                <w:lang w:val="en-US" w:eastAsia="zh-CN"/>
              </w:rPr>
              <w:t>提供产品实物图片证明资料）</w:t>
            </w:r>
          </w:p>
          <w:p w14:paraId="06AAC69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w:t>
            </w:r>
            <w:r>
              <w:rPr>
                <w:rFonts w:hint="default" w:ascii="Times New Roman" w:hAnsi="Times New Roman" w:cs="Times New Roman" w:eastAsiaTheme="minorEastAsia"/>
                <w:color w:val="auto"/>
                <w:sz w:val="20"/>
                <w:szCs w:val="20"/>
                <w:lang w:val="en-US" w:eastAsia="zh-CN"/>
              </w:rPr>
              <w:t>8</w:t>
            </w:r>
            <w:r>
              <w:rPr>
                <w:rFonts w:hint="default" w:ascii="Times New Roman" w:hAnsi="Times New Roman" w:cs="Times New Roman" w:eastAsiaTheme="minorEastAsia"/>
                <w:color w:val="auto"/>
                <w:sz w:val="20"/>
                <w:szCs w:val="20"/>
              </w:rPr>
              <w:t>搅拌系统采用PWM调制技术，软件调速，低噪音；</w:t>
            </w:r>
          </w:p>
          <w:p w14:paraId="484A7BCF">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w:t>
            </w:r>
            <w:r>
              <w:rPr>
                <w:rFonts w:hint="default" w:ascii="Times New Roman" w:hAnsi="Times New Roman" w:cs="Times New Roman" w:eastAsiaTheme="minorEastAsia"/>
                <w:color w:val="auto"/>
                <w:sz w:val="20"/>
                <w:szCs w:val="20"/>
                <w:lang w:val="en-US" w:eastAsia="zh-CN"/>
              </w:rPr>
              <w:t>9</w:t>
            </w:r>
            <w:r>
              <w:rPr>
                <w:rFonts w:hint="default" w:ascii="Times New Roman" w:hAnsi="Times New Roman" w:cs="Times New Roman" w:eastAsiaTheme="minorEastAsia"/>
                <w:color w:val="auto"/>
                <w:sz w:val="20"/>
                <w:szCs w:val="20"/>
              </w:rPr>
              <w:t>支持断电保护功能；支持RS-232通讯，可外接串行打印机，打印测试数据和结果；</w:t>
            </w:r>
          </w:p>
          <w:p w14:paraId="0981995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2.</w:t>
            </w:r>
            <w:r>
              <w:rPr>
                <w:rFonts w:hint="default" w:ascii="Times New Roman" w:hAnsi="Times New Roman" w:cs="Times New Roman" w:eastAsiaTheme="minorEastAsia"/>
                <w:color w:val="auto"/>
                <w:sz w:val="20"/>
                <w:szCs w:val="20"/>
                <w:lang w:val="en-US" w:eastAsia="zh-CN"/>
              </w:rPr>
              <w:t>10</w:t>
            </w:r>
            <w:r>
              <w:rPr>
                <w:rFonts w:hint="default" w:ascii="Times New Roman" w:hAnsi="Times New Roman" w:cs="Times New Roman" w:eastAsiaTheme="minorEastAsia"/>
                <w:color w:val="auto"/>
                <w:sz w:val="20"/>
                <w:szCs w:val="20"/>
              </w:rPr>
              <w:t>支持固件升级，允许功能扩展和个性化要求。</w:t>
            </w:r>
          </w:p>
          <w:p w14:paraId="72412EE0">
            <w:pPr>
              <w:rPr>
                <w:rFonts w:hint="default" w:ascii="Times New Roman" w:hAnsi="Times New Roman" w:cs="Times New Roman" w:eastAsiaTheme="minorEastAsia"/>
                <w:b/>
                <w:bCs/>
                <w:color w:val="auto"/>
                <w:sz w:val="20"/>
                <w:szCs w:val="20"/>
              </w:rPr>
            </w:pPr>
            <w:r>
              <w:rPr>
                <w:rFonts w:hint="default" w:ascii="Times New Roman" w:hAnsi="Times New Roman" w:cs="Times New Roman" w:eastAsiaTheme="minorEastAsia"/>
                <w:b/>
                <w:bCs/>
                <w:color w:val="auto"/>
                <w:sz w:val="20"/>
                <w:szCs w:val="20"/>
              </w:rPr>
              <w:t>3. 技术参数：</w:t>
            </w:r>
          </w:p>
          <w:p w14:paraId="554FD6FE">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 xml:space="preserve">3.1测量范围：电位：（-1800.0-1800.0）mV；pH：（0.00-14.00）pH；温度：（-5.0-105.0）℃； </w:t>
            </w:r>
          </w:p>
          <w:p w14:paraId="79C2D50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3.2分辨率：电位：0.1mV；pH：0.01pH；温度:0.1℃；</w:t>
            </w:r>
          </w:p>
          <w:p w14:paraId="693028F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3.3基本误差：电位：±0.03%FS；pH：±0.01pH；温度：±0.3℃；</w:t>
            </w:r>
          </w:p>
          <w:p w14:paraId="4211AEA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3.4稳定性：电位：（±0.3mV±1个字）/3h；</w:t>
            </w:r>
          </w:p>
          <w:p w14:paraId="22BD0BF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3.5滴定分析重复性：0.2%；滴定管分辨率：10ml滴定管：1/10000；20ml滴定管：2/10000；</w:t>
            </w:r>
          </w:p>
          <w:p w14:paraId="7CC8D7D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3.6滴定管允许误差：10ml滴定管：±0.025ml；20ml滴定管：±0.035ml；</w:t>
            </w:r>
          </w:p>
          <w:p w14:paraId="48194BE3">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4.</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eastAsia="zh-CN"/>
              </w:rPr>
              <w:t>单台配置要求</w:t>
            </w:r>
            <w:r>
              <w:rPr>
                <w:rFonts w:hint="default" w:ascii="Times New Roman" w:hAnsi="Times New Roman" w:cs="Times New Roman" w:eastAsiaTheme="minorEastAsia"/>
                <w:b/>
                <w:bCs/>
                <w:color w:val="auto"/>
                <w:sz w:val="20"/>
                <w:szCs w:val="20"/>
                <w:lang w:val="en-US" w:eastAsia="zh-CN"/>
              </w:rPr>
              <w:t>：</w:t>
            </w:r>
          </w:p>
          <w:p w14:paraId="5C3A34A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4.1</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仪器</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内置磁力搅拌器</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主机一台；</w:t>
            </w:r>
          </w:p>
          <w:p w14:paraId="68D9CF0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4.2</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10ml滴定管一根 ；</w:t>
            </w:r>
          </w:p>
          <w:p w14:paraId="34FCCFF5">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4.3</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pH玻璃电极一支；</w:t>
            </w:r>
          </w:p>
          <w:p w14:paraId="2453853A">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4.4</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铂电极一支；</w:t>
            </w:r>
          </w:p>
          <w:p w14:paraId="61DD092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4.5</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银电极一支</w:t>
            </w:r>
          </w:p>
          <w:p w14:paraId="1E01AA1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4.6</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参比电极</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其中一支为单盐桥，一支为双盐桥</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二支。</w:t>
            </w:r>
          </w:p>
          <w:p w14:paraId="05900D55">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4.7</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滴定专用软件光盘一个；</w:t>
            </w:r>
          </w:p>
          <w:p w14:paraId="33D3541C">
            <w:pP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rPr>
              <w:t>4.8</w:t>
            </w:r>
            <w:r>
              <w:rPr>
                <w:rFonts w:hint="default" w:ascii="Times New Roman" w:hAnsi="Times New Roman" w:cs="Times New Roman" w:eastAsiaTheme="minorEastAsia"/>
                <w:color w:val="auto"/>
                <w:sz w:val="20"/>
                <w:szCs w:val="20"/>
                <w:lang w:val="en-US" w:eastAsia="zh-CN"/>
              </w:rPr>
              <w:t xml:space="preserve">  </w:t>
            </w:r>
            <w:r>
              <w:rPr>
                <w:rFonts w:hint="default" w:ascii="Times New Roman" w:hAnsi="Times New Roman" w:cs="Times New Roman" w:eastAsiaTheme="minorEastAsia"/>
                <w:color w:val="auto"/>
                <w:sz w:val="20"/>
                <w:szCs w:val="20"/>
              </w:rPr>
              <w:t>pH缓冲溶液一套；</w:t>
            </w:r>
          </w:p>
        </w:tc>
      </w:tr>
      <w:tr w14:paraId="0791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1735D088">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4</w:t>
            </w:r>
          </w:p>
        </w:tc>
        <w:tc>
          <w:tcPr>
            <w:tcW w:w="861" w:type="pct"/>
            <w:vAlign w:val="center"/>
          </w:tcPr>
          <w:p w14:paraId="61CDAF18">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电子天平（0.01g）</w:t>
            </w:r>
          </w:p>
        </w:tc>
        <w:tc>
          <w:tcPr>
            <w:tcW w:w="325" w:type="pct"/>
            <w:vAlign w:val="center"/>
          </w:tcPr>
          <w:p w14:paraId="34C53ADF">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5</w:t>
            </w:r>
          </w:p>
        </w:tc>
        <w:tc>
          <w:tcPr>
            <w:tcW w:w="3439" w:type="pct"/>
            <w:vAlign w:val="center"/>
          </w:tcPr>
          <w:p w14:paraId="7E495B3E">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2524D226">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1.1最大称量：1000g，精度：0.01g , 重复性: ±0.01g，线性：±0.02g</w:t>
            </w:r>
          </w:p>
          <w:p w14:paraId="3F5F465F">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1.2秤盘尺寸：Φ133mm</w:t>
            </w:r>
          </w:p>
          <w:p w14:paraId="657A7417">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1.3外部校准功能</w:t>
            </w:r>
          </w:p>
          <w:p w14:paraId="7CCED06C">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 xml:space="preserve">1.4称重稳定时间可调功能 </w:t>
            </w:r>
          </w:p>
          <w:p w14:paraId="5C9D072D">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 xml:space="preserve">1.5具有克、克拉、盎司等十四种可屏蔽单位   </w:t>
            </w:r>
          </w:p>
          <w:p w14:paraId="74BAA6D7">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1.6全铝底壳</w:t>
            </w:r>
          </w:p>
          <w:p w14:paraId="73B47135">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1.7称量应用模式:百分比称重功能，设定物体称量计数功能</w:t>
            </w:r>
          </w:p>
          <w:p w14:paraId="34003497">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21BF63C1">
            <w:pPr>
              <w:numPr>
                <w:ilvl w:val="0"/>
                <w:numId w:val="0"/>
              </w:numPr>
              <w:ind w:leftChars="0"/>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color w:val="auto"/>
                <w:sz w:val="20"/>
                <w:szCs w:val="20"/>
                <w:lang w:val="en-US" w:eastAsia="zh-CN"/>
              </w:rPr>
              <w:t>2.1主机一台</w:t>
            </w:r>
          </w:p>
        </w:tc>
      </w:tr>
      <w:tr w14:paraId="194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78ECE037">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5</w:t>
            </w:r>
          </w:p>
        </w:tc>
        <w:tc>
          <w:tcPr>
            <w:tcW w:w="861" w:type="pct"/>
            <w:vAlign w:val="center"/>
          </w:tcPr>
          <w:p w14:paraId="2FBEB422">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电子天平（0.001g）</w:t>
            </w:r>
          </w:p>
        </w:tc>
        <w:tc>
          <w:tcPr>
            <w:tcW w:w="325" w:type="pct"/>
            <w:vAlign w:val="center"/>
          </w:tcPr>
          <w:p w14:paraId="4226AC78">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2</w:t>
            </w:r>
          </w:p>
        </w:tc>
        <w:tc>
          <w:tcPr>
            <w:tcW w:w="3439" w:type="pct"/>
            <w:vAlign w:val="center"/>
          </w:tcPr>
          <w:p w14:paraId="2B2AA620">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65F398D8">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w:t>
            </w:r>
            <w:r>
              <w:rPr>
                <w:rFonts w:hint="default" w:ascii="Times New Roman" w:hAnsi="Times New Roman" w:cs="Times New Roman" w:eastAsiaTheme="minorEastAsia"/>
                <w:color w:val="auto"/>
                <w:sz w:val="20"/>
                <w:szCs w:val="20"/>
                <w:lang w:val="en-US" w:eastAsia="zh-CN"/>
              </w:rPr>
              <w:t>最大称量：220 g/ 320g</w:t>
            </w:r>
            <w:r>
              <w:rPr>
                <w:rFonts w:hint="default" w:ascii="Times New Roman" w:hAnsi="Times New Roman" w:cs="Times New Roman" w:eastAsiaTheme="minorEastAsia"/>
                <w:b/>
                <w:bCs/>
                <w:color w:val="auto"/>
                <w:sz w:val="20"/>
                <w:szCs w:val="20"/>
                <w:lang w:val="en-US" w:eastAsia="zh-CN"/>
              </w:rPr>
              <w:t>（需提供设备软件展示该项功能的界面照片或产品说明书（由制造商发布的）并加盖投标人公章）</w:t>
            </w:r>
          </w:p>
          <w:p w14:paraId="41A3B094">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w:t>
            </w:r>
            <w:r>
              <w:rPr>
                <w:rFonts w:hint="default" w:ascii="Times New Roman" w:hAnsi="Times New Roman" w:cs="Times New Roman" w:eastAsiaTheme="minorEastAsia"/>
                <w:color w:val="auto"/>
                <w:sz w:val="20"/>
                <w:szCs w:val="20"/>
                <w:lang w:val="en-US" w:eastAsia="zh-CN"/>
              </w:rPr>
              <w:t xml:space="preserve">精度: 1 mg / 2 mg </w:t>
            </w:r>
            <w:r>
              <w:rPr>
                <w:rFonts w:hint="default" w:ascii="Times New Roman" w:hAnsi="Times New Roman" w:cs="Times New Roman" w:eastAsiaTheme="minorEastAsia"/>
                <w:b/>
                <w:bCs/>
                <w:color w:val="auto"/>
                <w:sz w:val="20"/>
                <w:szCs w:val="20"/>
                <w:lang w:val="en-US" w:eastAsia="zh-CN"/>
              </w:rPr>
              <w:t>（需提供设备软件展示该项功能的界面照片或产品说明书（由制造商发布的）并加盖投标人公章）</w:t>
            </w:r>
          </w:p>
          <w:p w14:paraId="21A1EE01">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1.3重复性: ±1 mg /±2 mg,</w:t>
            </w:r>
          </w:p>
          <w:p w14:paraId="2A64F02A">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 xml:space="preserve">1.4线性：± 2 mg /±4 mg, </w:t>
            </w:r>
          </w:p>
          <w:p w14:paraId="40EC69C5">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1.5秤盘尺寸：Φ90mm</w:t>
            </w:r>
          </w:p>
          <w:p w14:paraId="11981229">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1.6高分辨率彩色触控屏</w:t>
            </w:r>
          </w:p>
          <w:p w14:paraId="63C2670C">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color w:val="auto"/>
                <w:sz w:val="20"/>
                <w:szCs w:val="20"/>
                <w:lang w:val="en-US" w:eastAsia="zh-CN"/>
              </w:rPr>
              <w:t>1.7▲单体电磁力传感器，一块特种合金在30000rpm的超高速三维加工中心上一次加工成一个除磁缸和线圈之外的完整的传感器，具备单体CE证书、单体ROHS证书。</w:t>
            </w:r>
            <w:r>
              <w:rPr>
                <w:rFonts w:hint="default" w:ascii="Times New Roman" w:hAnsi="Times New Roman" w:cs="Times New Roman" w:eastAsiaTheme="minorEastAsia"/>
                <w:b/>
                <w:bCs/>
                <w:color w:val="auto"/>
                <w:sz w:val="20"/>
                <w:szCs w:val="20"/>
                <w:lang w:val="en-US" w:eastAsia="zh-CN"/>
              </w:rPr>
              <w:t>（提供相关证明资料）</w:t>
            </w:r>
          </w:p>
          <w:p w14:paraId="5618E09E">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1.8实时显示量程进度条</w:t>
            </w:r>
          </w:p>
          <w:p w14:paraId="67D1C2A7">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color w:val="auto"/>
                <w:sz w:val="20"/>
                <w:szCs w:val="20"/>
                <w:lang w:val="en-US" w:eastAsia="zh-CN"/>
              </w:rPr>
              <w:t>1.9自动双量程、双精度功能</w:t>
            </w:r>
          </w:p>
          <w:p w14:paraId="0A1EBE74">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1.10自定义双智能内部校正功能（温控、时控内校）</w:t>
            </w:r>
          </w:p>
          <w:p w14:paraId="6ACBA265">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1.11七级防震滤波可调功能</w:t>
            </w:r>
            <w:r>
              <w:rPr>
                <w:rFonts w:hint="default" w:ascii="Times New Roman" w:hAnsi="Times New Roman" w:cs="Times New Roman" w:eastAsiaTheme="minorEastAsia"/>
                <w:b/>
                <w:bCs/>
                <w:color w:val="auto"/>
                <w:sz w:val="20"/>
                <w:szCs w:val="20"/>
                <w:lang w:val="en-US" w:eastAsia="zh-CN"/>
              </w:rPr>
              <w:t>（需提供设备软件展示该项功能的界面照片或产品说明书（由制造商发布的）并加盖投标人公章）</w:t>
            </w:r>
          </w:p>
          <w:p w14:paraId="52DA62B5">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1.12称重稳定时间可调</w:t>
            </w:r>
          </w:p>
          <w:p w14:paraId="585BF210">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 xml:space="preserve">1.13开关机自动锁定当前模式                  </w:t>
            </w:r>
          </w:p>
          <w:p w14:paraId="75A81CF9">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1.14内置温度显示功能</w:t>
            </w:r>
          </w:p>
          <w:p w14:paraId="271D7227">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1.15配备RS232/USB通讯接口连接外围设备</w:t>
            </w:r>
          </w:p>
          <w:p w14:paraId="75F26FA4">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1.16安装插件，PC端天平数据可直读</w:t>
            </w:r>
          </w:p>
          <w:p w14:paraId="0DDD4B09">
            <w:pPr>
              <w:numPr>
                <w:ilvl w:val="0"/>
                <w:numId w:val="0"/>
              </w:numPr>
              <w:ind w:leftChars="0"/>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1.17全铝底壳、下挂钩称重装置 、手提式手柄、人性化随机配件箱、防静电金属防风罩背板</w:t>
            </w:r>
          </w:p>
          <w:p w14:paraId="33452C21">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0314DE85">
            <w:pPr>
              <w:numPr>
                <w:ilvl w:val="0"/>
                <w:numId w:val="0"/>
              </w:numPr>
              <w:ind w:leftChars="0"/>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color w:val="auto"/>
                <w:sz w:val="20"/>
                <w:szCs w:val="20"/>
                <w:lang w:val="en-US" w:eastAsia="zh-CN"/>
              </w:rPr>
              <w:t>2.1主机一台</w:t>
            </w:r>
          </w:p>
        </w:tc>
      </w:tr>
      <w:tr w14:paraId="6EA8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33DA19D1">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6</w:t>
            </w:r>
          </w:p>
        </w:tc>
        <w:tc>
          <w:tcPr>
            <w:tcW w:w="861" w:type="pct"/>
            <w:vAlign w:val="center"/>
          </w:tcPr>
          <w:p w14:paraId="538BCE42">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瓶口分液器</w:t>
            </w:r>
          </w:p>
        </w:tc>
        <w:tc>
          <w:tcPr>
            <w:tcW w:w="325" w:type="pct"/>
            <w:vAlign w:val="center"/>
          </w:tcPr>
          <w:p w14:paraId="1CD7847C">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2</w:t>
            </w:r>
          </w:p>
        </w:tc>
        <w:tc>
          <w:tcPr>
            <w:tcW w:w="3439" w:type="pct"/>
            <w:vAlign w:val="center"/>
          </w:tcPr>
          <w:p w14:paraId="165EF234">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7BC45B1A">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1.1具有极强的化学耐受性；</w:t>
            </w:r>
          </w:p>
          <w:p w14:paraId="11DD0773">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1.2可高温消毒灭菌；</w:t>
            </w:r>
          </w:p>
          <w:p w14:paraId="20F60778">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1.3最大耐压500mbar，最大耐粘性500mm2/s，最大耐液体温度为40℃，最大耐液体密度2.2g/cm3；</w:t>
            </w:r>
          </w:p>
          <w:p w14:paraId="219F80C2">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1.4进液管可伸缩，带有回流阀，可轻松回收多余试剂。</w:t>
            </w:r>
          </w:p>
          <w:p w14:paraId="3413DC2B">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量程范围ml</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lang w:val="en-US" w:eastAsia="zh-CN"/>
              </w:rPr>
              <w:t>5-50</w:t>
            </w:r>
          </w:p>
          <w:p w14:paraId="51DB92DE">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25F56EBD">
            <w:pPr>
              <w:numPr>
                <w:ilvl w:val="0"/>
                <w:numId w:val="0"/>
              </w:numPr>
              <w:ind w:leftChars="0"/>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2.1主机一台</w:t>
            </w:r>
          </w:p>
        </w:tc>
      </w:tr>
      <w:tr w14:paraId="64AA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7061297D">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7</w:t>
            </w:r>
          </w:p>
        </w:tc>
        <w:tc>
          <w:tcPr>
            <w:tcW w:w="861" w:type="pct"/>
            <w:vAlign w:val="center"/>
          </w:tcPr>
          <w:p w14:paraId="290F01A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电热鼓风干燥箱</w:t>
            </w:r>
          </w:p>
        </w:tc>
        <w:tc>
          <w:tcPr>
            <w:tcW w:w="325" w:type="pct"/>
            <w:vAlign w:val="center"/>
          </w:tcPr>
          <w:p w14:paraId="067D363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3</w:t>
            </w:r>
          </w:p>
        </w:tc>
        <w:tc>
          <w:tcPr>
            <w:tcW w:w="3439" w:type="pct"/>
            <w:vAlign w:val="center"/>
          </w:tcPr>
          <w:p w14:paraId="4D891092">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2412D25E">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1.1  </w:t>
            </w:r>
            <w:r>
              <w:rPr>
                <w:rFonts w:hint="default" w:ascii="Times New Roman" w:hAnsi="Times New Roman" w:cs="Times New Roman" w:eastAsiaTheme="minorEastAsia"/>
                <w:color w:val="auto"/>
                <w:sz w:val="20"/>
                <w:szCs w:val="20"/>
              </w:rPr>
              <w:t>外箱材质：冷轧钢板表面喷塑，内部材质：SUS不锈钢板。</w:t>
            </w:r>
          </w:p>
          <w:p w14:paraId="0F61D72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1.2  </w:t>
            </w:r>
            <w:r>
              <w:rPr>
                <w:rFonts w:hint="default" w:ascii="Times New Roman" w:hAnsi="Times New Roman" w:cs="Times New Roman" w:eastAsiaTheme="minorEastAsia"/>
                <w:color w:val="auto"/>
                <w:sz w:val="20"/>
                <w:szCs w:val="20"/>
              </w:rPr>
              <w:t>无玻璃内门，外门有观察窗；背部进出风口。</w:t>
            </w:r>
          </w:p>
          <w:p w14:paraId="5484372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1.3  </w:t>
            </w:r>
            <w:r>
              <w:rPr>
                <w:rFonts w:hint="default" w:ascii="Times New Roman" w:hAnsi="Times New Roman" w:cs="Times New Roman" w:eastAsiaTheme="minorEastAsia"/>
                <w:color w:val="auto"/>
                <w:sz w:val="20"/>
                <w:szCs w:val="20"/>
              </w:rPr>
              <w:t>采用不锈钢管环式加热器。</w:t>
            </w:r>
          </w:p>
          <w:p w14:paraId="5BB374B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1.4  </w:t>
            </w:r>
            <w:r>
              <w:rPr>
                <w:rFonts w:hint="default" w:ascii="Times New Roman" w:hAnsi="Times New Roman" w:cs="Times New Roman" w:eastAsiaTheme="minorEastAsia"/>
                <w:color w:val="auto"/>
                <w:sz w:val="20"/>
                <w:szCs w:val="20"/>
              </w:rPr>
              <w:t>LED数码管显示P.I.D.温度控制器，控温精准；</w:t>
            </w:r>
          </w:p>
          <w:p w14:paraId="5CD9C54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1.5  </w:t>
            </w:r>
            <w:r>
              <w:rPr>
                <w:rFonts w:hint="default" w:ascii="Times New Roman" w:hAnsi="Times New Roman" w:cs="Times New Roman" w:eastAsiaTheme="minorEastAsia"/>
                <w:color w:val="auto"/>
                <w:sz w:val="20"/>
                <w:szCs w:val="20"/>
              </w:rPr>
              <w:t>连续运行或定时运行：0~9999min；</w:t>
            </w:r>
          </w:p>
          <w:p w14:paraId="7F77CCBD">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1.6  </w:t>
            </w:r>
            <w:r>
              <w:rPr>
                <w:rFonts w:hint="default" w:ascii="Times New Roman" w:hAnsi="Times New Roman" w:cs="Times New Roman" w:eastAsiaTheme="minorEastAsia"/>
                <w:color w:val="auto"/>
                <w:sz w:val="20"/>
                <w:szCs w:val="20"/>
              </w:rPr>
              <w:t>具有参数记忆功能，来电自动恢复运行。</w:t>
            </w:r>
          </w:p>
          <w:p w14:paraId="493FB3F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1.7  </w:t>
            </w:r>
            <w:r>
              <w:rPr>
                <w:rFonts w:hint="default" w:ascii="Times New Roman" w:hAnsi="Times New Roman" w:cs="Times New Roman" w:eastAsiaTheme="minorEastAsia"/>
                <w:color w:val="auto"/>
                <w:sz w:val="20"/>
                <w:szCs w:val="20"/>
              </w:rPr>
              <w:t>内箱采用圆弧结构设计，便于清洁。</w:t>
            </w:r>
          </w:p>
          <w:p w14:paraId="09FB38AD">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1.8  </w:t>
            </w:r>
            <w:r>
              <w:rPr>
                <w:rFonts w:hint="default" w:ascii="Times New Roman" w:hAnsi="Times New Roman" w:cs="Times New Roman" w:eastAsiaTheme="minorEastAsia"/>
                <w:color w:val="auto"/>
                <w:sz w:val="20"/>
                <w:szCs w:val="20"/>
              </w:rPr>
              <w:t>温度范围：RT+10°C~300°C</w:t>
            </w:r>
          </w:p>
          <w:p w14:paraId="5CAB1E8D">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1.9  </w:t>
            </w:r>
            <w:r>
              <w:rPr>
                <w:rFonts w:hint="default" w:ascii="Times New Roman" w:hAnsi="Times New Roman" w:cs="Times New Roman" w:eastAsiaTheme="minorEastAsia"/>
                <w:color w:val="auto"/>
                <w:sz w:val="20"/>
                <w:szCs w:val="20"/>
              </w:rPr>
              <w:t>温度波动度：±1℃</w:t>
            </w:r>
          </w:p>
          <w:p w14:paraId="6EFC94AF">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1.10 </w:t>
            </w:r>
            <w:r>
              <w:rPr>
                <w:rFonts w:hint="default" w:ascii="Times New Roman" w:hAnsi="Times New Roman" w:cs="Times New Roman" w:eastAsiaTheme="minorEastAsia"/>
                <w:color w:val="auto"/>
                <w:sz w:val="20"/>
                <w:szCs w:val="20"/>
              </w:rPr>
              <w:t>温度均匀度：≤最高工作温度±2.5%</w:t>
            </w:r>
          </w:p>
          <w:p w14:paraId="6ED7A2E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1.11 </w:t>
            </w:r>
            <w:r>
              <w:rPr>
                <w:rFonts w:hint="default" w:ascii="Times New Roman" w:hAnsi="Times New Roman" w:cs="Times New Roman" w:eastAsiaTheme="minorEastAsia"/>
                <w:color w:val="auto"/>
                <w:sz w:val="20"/>
                <w:szCs w:val="20"/>
              </w:rPr>
              <w:t>箱内循环方式：强制对流，背部加热</w:t>
            </w:r>
          </w:p>
          <w:p w14:paraId="3204368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1.12 </w:t>
            </w:r>
            <w:r>
              <w:rPr>
                <w:rFonts w:hint="default" w:ascii="Times New Roman" w:hAnsi="Times New Roman" w:cs="Times New Roman" w:eastAsiaTheme="minorEastAsia"/>
                <w:color w:val="auto"/>
                <w:sz w:val="20"/>
                <w:szCs w:val="20"/>
              </w:rPr>
              <w:t>内部尺寸W×D×H（cm）：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55×45.4×55</w:t>
            </w:r>
          </w:p>
          <w:p w14:paraId="179330A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1.13</w:t>
            </w:r>
            <w:r>
              <w:rPr>
                <w:rFonts w:hint="default" w:ascii="Times New Roman" w:hAnsi="Times New Roman" w:cs="Times New Roman" w:eastAsiaTheme="minorEastAsia"/>
                <w:color w:val="auto"/>
                <w:sz w:val="20"/>
                <w:szCs w:val="20"/>
              </w:rPr>
              <w:t>外部尺寸W×D×H（cm）：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83.5×73×75.2</w:t>
            </w:r>
          </w:p>
          <w:p w14:paraId="5FBA070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1.14</w:t>
            </w:r>
            <w:r>
              <w:rPr>
                <w:rFonts w:hint="default" w:ascii="Times New Roman" w:hAnsi="Times New Roman" w:cs="Times New Roman" w:eastAsiaTheme="minorEastAsia"/>
                <w:color w:val="auto"/>
                <w:sz w:val="20"/>
                <w:szCs w:val="20"/>
              </w:rPr>
              <w:t>内部容积（L）：</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137</w:t>
            </w:r>
          </w:p>
          <w:p w14:paraId="74C93ABA">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33202B99">
            <w:pP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color w:val="auto"/>
                <w:sz w:val="20"/>
                <w:szCs w:val="20"/>
                <w:lang w:val="en-US" w:eastAsia="zh-CN"/>
              </w:rPr>
              <w:t>2.1主机一台</w:t>
            </w:r>
          </w:p>
        </w:tc>
      </w:tr>
      <w:tr w14:paraId="01CE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28870BC7">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8</w:t>
            </w:r>
          </w:p>
        </w:tc>
        <w:tc>
          <w:tcPr>
            <w:tcW w:w="861" w:type="pct"/>
            <w:vAlign w:val="center"/>
          </w:tcPr>
          <w:p w14:paraId="1842CD0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箱式电炉</w:t>
            </w:r>
          </w:p>
        </w:tc>
        <w:tc>
          <w:tcPr>
            <w:tcW w:w="325" w:type="pct"/>
            <w:vAlign w:val="center"/>
          </w:tcPr>
          <w:p w14:paraId="4AE18EC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p>
        </w:tc>
        <w:tc>
          <w:tcPr>
            <w:tcW w:w="3439" w:type="pct"/>
            <w:vAlign w:val="center"/>
          </w:tcPr>
          <w:p w14:paraId="740CC159">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31181F5F">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采用陶瓷纤维（硅酸铝纤维）炉膛，具有重量轻、升温速率快、节能、省时等特点。</w:t>
            </w:r>
          </w:p>
          <w:p w14:paraId="25D33F8A">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加热元件选用钢花牌炉丝</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稳定性好、应用范围广。</w:t>
            </w:r>
          </w:p>
          <w:p w14:paraId="3F17C15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温控仪表为数码管显示，智能 P.I.D控温，具有精度高、自整定、故障自诊断等功能。</w:t>
            </w:r>
          </w:p>
          <w:p w14:paraId="39456D5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1.4  </w:t>
            </w:r>
            <w:r>
              <w:rPr>
                <w:rFonts w:hint="default" w:ascii="Times New Roman" w:hAnsi="Times New Roman" w:cs="Times New Roman" w:eastAsiaTheme="minorEastAsia"/>
                <w:color w:val="auto"/>
                <w:sz w:val="20"/>
                <w:szCs w:val="20"/>
              </w:rPr>
              <w:t>30段程序控制。</w:t>
            </w:r>
          </w:p>
          <w:p w14:paraId="4F2F29D5">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设计温度：1200℃</w:t>
            </w:r>
          </w:p>
          <w:p w14:paraId="064D573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使用温度：≤1100℃</w:t>
            </w:r>
          </w:p>
          <w:p w14:paraId="26C5D2B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温度精度：显示精度±1℃，冲温值＜3℃</w:t>
            </w:r>
          </w:p>
          <w:p w14:paraId="4E2ED77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升温速率：≤30°C/min</w:t>
            </w:r>
          </w:p>
          <w:p w14:paraId="0E5700E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温度控制仪：数码管智能 P.I.D控温</w:t>
            </w:r>
          </w:p>
          <w:p w14:paraId="6C41CC2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1.10</w:t>
            </w:r>
            <w:r>
              <w:rPr>
                <w:rFonts w:hint="default" w:ascii="Times New Roman" w:hAnsi="Times New Roman" w:cs="Times New Roman" w:eastAsiaTheme="minorEastAsia"/>
                <w:color w:val="auto"/>
                <w:sz w:val="20"/>
                <w:szCs w:val="20"/>
              </w:rPr>
              <w:t>加热功率（KW）：2.8</w:t>
            </w:r>
          </w:p>
          <w:p w14:paraId="45EE7B0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1.11</w:t>
            </w:r>
            <w:r>
              <w:rPr>
                <w:rFonts w:hint="default" w:ascii="Times New Roman" w:hAnsi="Times New Roman" w:cs="Times New Roman" w:eastAsiaTheme="minorEastAsia"/>
                <w:color w:val="auto"/>
                <w:sz w:val="20"/>
                <w:szCs w:val="20"/>
              </w:rPr>
              <w:t>外部尺寸W×D×H（cm）：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50×51×64</w:t>
            </w:r>
          </w:p>
          <w:p w14:paraId="3875DB4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1.12</w:t>
            </w:r>
            <w:r>
              <w:rPr>
                <w:rFonts w:hint="default" w:ascii="Times New Roman" w:hAnsi="Times New Roman" w:cs="Times New Roman" w:eastAsiaTheme="minorEastAsia"/>
                <w:color w:val="auto"/>
                <w:sz w:val="20"/>
                <w:szCs w:val="20"/>
              </w:rPr>
              <w:t>内部尺寸W×D×H（cm）：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18×23×15</w:t>
            </w:r>
          </w:p>
          <w:p w14:paraId="3CFC042F">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1.13</w:t>
            </w:r>
            <w:r>
              <w:rPr>
                <w:rFonts w:hint="default" w:ascii="Times New Roman" w:hAnsi="Times New Roman" w:cs="Times New Roman" w:eastAsiaTheme="minorEastAsia"/>
                <w:color w:val="auto"/>
                <w:sz w:val="20"/>
                <w:szCs w:val="20"/>
              </w:rPr>
              <w:t>内部容积（L）：6</w:t>
            </w:r>
          </w:p>
          <w:p w14:paraId="1F7A3CCE">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10606DBB">
            <w:pPr>
              <w:numPr>
                <w:ilvl w:val="0"/>
                <w:numId w:val="0"/>
              </w:numPr>
              <w:ind w:leftChars="0"/>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color w:val="auto"/>
                <w:sz w:val="20"/>
                <w:szCs w:val="20"/>
                <w:lang w:val="en-US" w:eastAsia="zh-CN"/>
              </w:rPr>
              <w:t>2.1主机一台</w:t>
            </w:r>
          </w:p>
        </w:tc>
      </w:tr>
      <w:tr w14:paraId="16F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3A38D2AD">
            <w:pPr>
              <w:keepNext w:val="0"/>
              <w:keepLines w:val="0"/>
              <w:widowControl/>
              <w:suppressLineNumbers w:val="0"/>
              <w:jc w:val="center"/>
              <w:textAlignment w:val="bottom"/>
              <w:rPr>
                <w:rFonts w:hint="eastAsia" w:ascii="Times New Roman" w:hAnsi="Times New Roman" w:cs="Times New Roman" w:eastAsiaTheme="minorEastAsia"/>
                <w:b w:val="0"/>
                <w:bCs w:val="0"/>
                <w:color w:val="auto"/>
                <w:sz w:val="20"/>
                <w:szCs w:val="20"/>
                <w:vertAlign w:val="baseline"/>
                <w:lang w:val="en-US" w:eastAsia="zh-CN"/>
              </w:rPr>
            </w:pPr>
            <w:r>
              <w:rPr>
                <w:rFonts w:hint="eastAsia" w:ascii="Times New Roman" w:hAnsi="Times New Roman" w:cs="Times New Roman" w:eastAsiaTheme="minorEastAsia"/>
                <w:b w:val="0"/>
                <w:bCs w:val="0"/>
                <w:color w:val="auto"/>
                <w:sz w:val="20"/>
                <w:szCs w:val="20"/>
                <w:vertAlign w:val="baseline"/>
                <w:lang w:val="en-US" w:eastAsia="zh-CN"/>
              </w:rPr>
              <w:t>9</w:t>
            </w:r>
          </w:p>
        </w:tc>
        <w:tc>
          <w:tcPr>
            <w:tcW w:w="861" w:type="pct"/>
            <w:vAlign w:val="center"/>
          </w:tcPr>
          <w:p w14:paraId="6AC511B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水浴恒温振荡器</w:t>
            </w:r>
          </w:p>
        </w:tc>
        <w:tc>
          <w:tcPr>
            <w:tcW w:w="325" w:type="pct"/>
            <w:vAlign w:val="center"/>
          </w:tcPr>
          <w:p w14:paraId="0C81108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p>
        </w:tc>
        <w:tc>
          <w:tcPr>
            <w:tcW w:w="3439" w:type="pct"/>
            <w:vAlign w:val="center"/>
          </w:tcPr>
          <w:p w14:paraId="63F8856C">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7F78B421">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外箱材质：冷轧钢板表面喷塑，内部材质：SUS304不锈钢板。</w:t>
            </w:r>
          </w:p>
          <w:p w14:paraId="2DFFEEA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连续运行或定时运行0～9999min；</w:t>
            </w:r>
          </w:p>
          <w:p w14:paraId="20E0B63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具有参数记忆功能。</w:t>
            </w:r>
          </w:p>
          <w:p w14:paraId="0772338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温度范围：室温+3°C~100°C</w:t>
            </w:r>
          </w:p>
          <w:p w14:paraId="0BE3452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降温方式：自然降温</w:t>
            </w:r>
          </w:p>
          <w:p w14:paraId="25714A9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温度波动度：≤±0.5°C</w:t>
            </w:r>
          </w:p>
          <w:p w14:paraId="4AAC475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振幅：24mm</w:t>
            </w:r>
          </w:p>
          <w:p w14:paraId="090B0E3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振荡转速：50~220转</w:t>
            </w:r>
            <w:r>
              <w:rPr>
                <w:rFonts w:hint="eastAsia"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分钟</w:t>
            </w:r>
          </w:p>
          <w:p w14:paraId="1CD6EDAE">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振荡方式：旋转+往复</w:t>
            </w:r>
          </w:p>
          <w:p w14:paraId="230562F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1.10</w:t>
            </w:r>
            <w:r>
              <w:rPr>
                <w:rFonts w:hint="default" w:ascii="Times New Roman" w:hAnsi="Times New Roman" w:cs="Times New Roman" w:eastAsiaTheme="minorEastAsia"/>
                <w:color w:val="auto"/>
                <w:sz w:val="20"/>
                <w:szCs w:val="20"/>
              </w:rPr>
              <w:t>夹具：万能弹簧夹</w:t>
            </w:r>
          </w:p>
          <w:p w14:paraId="0189D76D">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1.11</w:t>
            </w:r>
            <w:r>
              <w:rPr>
                <w:rFonts w:hint="default" w:ascii="Times New Roman" w:hAnsi="Times New Roman" w:cs="Times New Roman" w:eastAsiaTheme="minorEastAsia"/>
                <w:color w:val="auto"/>
                <w:sz w:val="20"/>
                <w:szCs w:val="20"/>
              </w:rPr>
              <w:t>外部尺寸W×D×H（cm）：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70×46×45</w:t>
            </w:r>
          </w:p>
          <w:p w14:paraId="148DA54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1.12</w:t>
            </w:r>
            <w:r>
              <w:rPr>
                <w:rFonts w:hint="default" w:ascii="Times New Roman" w:hAnsi="Times New Roman" w:cs="Times New Roman" w:eastAsiaTheme="minorEastAsia"/>
                <w:color w:val="auto"/>
                <w:sz w:val="20"/>
                <w:szCs w:val="20"/>
              </w:rPr>
              <w:t>内部容积（L）：</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34</w:t>
            </w:r>
          </w:p>
          <w:p w14:paraId="1ADD6A0C">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27A51EE1">
            <w:pPr>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color w:val="auto"/>
                <w:sz w:val="20"/>
                <w:szCs w:val="20"/>
                <w:lang w:val="en-US" w:eastAsia="zh-CN"/>
              </w:rPr>
              <w:t>2.1主机一台</w:t>
            </w:r>
          </w:p>
        </w:tc>
      </w:tr>
      <w:tr w14:paraId="70CD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72" w:type="pct"/>
            <w:vAlign w:val="center"/>
          </w:tcPr>
          <w:p w14:paraId="20251D6F">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0</w:t>
            </w:r>
          </w:p>
        </w:tc>
        <w:tc>
          <w:tcPr>
            <w:tcW w:w="861" w:type="pct"/>
            <w:vAlign w:val="center"/>
          </w:tcPr>
          <w:p w14:paraId="43F6AFC1">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Fonts w:hint="default" w:ascii="Times New Roman" w:hAnsi="Times New Roman" w:cs="Times New Roman" w:eastAsiaTheme="minorEastAsia"/>
                <w:b w:val="0"/>
                <w:bCs w:val="0"/>
                <w:i w:val="0"/>
                <w:iCs w:val="0"/>
                <w:color w:val="auto"/>
                <w:kern w:val="0"/>
                <w:sz w:val="20"/>
                <w:szCs w:val="20"/>
                <w:u w:val="none"/>
                <w:lang w:val="en-US" w:eastAsia="zh-CN" w:bidi="ar"/>
              </w:rPr>
              <w:t>均质器</w:t>
            </w:r>
          </w:p>
        </w:tc>
        <w:tc>
          <w:tcPr>
            <w:tcW w:w="325" w:type="pct"/>
            <w:vAlign w:val="center"/>
          </w:tcPr>
          <w:p w14:paraId="686867B3">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1</w:t>
            </w:r>
          </w:p>
        </w:tc>
        <w:tc>
          <w:tcPr>
            <w:tcW w:w="3439" w:type="pct"/>
            <w:vAlign w:val="center"/>
          </w:tcPr>
          <w:p w14:paraId="5992D8E2">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06BE2987">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 xml:space="preserve">时间 0-999秒或连续运转 </w:t>
            </w:r>
          </w:p>
          <w:p w14:paraId="04DB8E43">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 xml:space="preserve">显示方式 液晶显示 </w:t>
            </w:r>
          </w:p>
          <w:p w14:paraId="1CA9A895">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 xml:space="preserve">定时递进 1S </w:t>
            </w:r>
          </w:p>
          <w:p w14:paraId="6BC2CE90">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 xml:space="preserve">拍击箱体 不锈钢 </w:t>
            </w:r>
          </w:p>
          <w:p w14:paraId="4FC5CEBE">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 xml:space="preserve">拍击速度 6-9次/秒，无级可调 </w:t>
            </w:r>
          </w:p>
          <w:p w14:paraId="02606546">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 xml:space="preserve">无菌均质袋 30×17cm </w:t>
            </w:r>
          </w:p>
          <w:p w14:paraId="234A3642">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 xml:space="preserve">有效容量 3-400ml </w:t>
            </w:r>
          </w:p>
          <w:p w14:paraId="490CDF9C">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拍击间距 0-12mm可调</w:t>
            </w:r>
          </w:p>
          <w:p w14:paraId="3CCB3A9E">
            <w:pPr>
              <w:numPr>
                <w:ilvl w:val="0"/>
                <w:numId w:val="0"/>
              </w:num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1.9外形尺寸：≥290*450*270mm</w:t>
            </w:r>
          </w:p>
          <w:p w14:paraId="2454510D">
            <w:pPr>
              <w:numPr>
                <w:ilvl w:val="0"/>
                <w:numId w:val="0"/>
              </w:numP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r>
              <w:rPr>
                <w:rFonts w:hint="default" w:ascii="Times New Roman" w:hAnsi="Times New Roman" w:cs="Times New Roman" w:eastAsiaTheme="minorEastAsia"/>
                <w:color w:val="auto"/>
                <w:sz w:val="20"/>
                <w:szCs w:val="20"/>
                <w:lang w:val="en-US" w:eastAsia="zh-CN"/>
              </w:rPr>
              <w:br w:type="textWrapping"/>
            </w:r>
            <w:r>
              <w:rPr>
                <w:rFonts w:hint="default" w:ascii="Times New Roman" w:hAnsi="Times New Roman" w:cs="Times New Roman" w:eastAsiaTheme="minorEastAsia"/>
                <w:color w:val="auto"/>
                <w:sz w:val="20"/>
                <w:szCs w:val="20"/>
                <w:lang w:val="en-US" w:eastAsia="zh-CN"/>
              </w:rPr>
              <w:t>2.1主机一台</w:t>
            </w:r>
          </w:p>
        </w:tc>
      </w:tr>
      <w:tr w14:paraId="137D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7561EDD">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1</w:t>
            </w:r>
          </w:p>
        </w:tc>
        <w:tc>
          <w:tcPr>
            <w:tcW w:w="861" w:type="pct"/>
            <w:vAlign w:val="center"/>
          </w:tcPr>
          <w:p w14:paraId="11C822B1">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超声波清洗机</w:t>
            </w:r>
          </w:p>
        </w:tc>
        <w:tc>
          <w:tcPr>
            <w:tcW w:w="325" w:type="pct"/>
            <w:vAlign w:val="center"/>
          </w:tcPr>
          <w:p w14:paraId="170D73B8">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2</w:t>
            </w:r>
          </w:p>
        </w:tc>
        <w:tc>
          <w:tcPr>
            <w:tcW w:w="3439" w:type="pct"/>
            <w:vAlign w:val="center"/>
          </w:tcPr>
          <w:p w14:paraId="17F60420">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0E845DE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数显设定超声清洗时间</w:t>
            </w:r>
          </w:p>
          <w:p w14:paraId="6F91A8BA">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室温-80℃的温度设定范围</w:t>
            </w:r>
          </w:p>
          <w:p w14:paraId="22E8E7C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仪器的内外壳体和降音盖采用优质不锈钢</w:t>
            </w:r>
          </w:p>
          <w:p w14:paraId="3B90A80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内槽：</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300*155*150mm</w:t>
            </w:r>
          </w:p>
          <w:p w14:paraId="1F92BF0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容量：6L</w:t>
            </w:r>
          </w:p>
          <w:p w14:paraId="4FE1F27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加热功率：180W</w:t>
            </w:r>
          </w:p>
          <w:p w14:paraId="48F121AF">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排水：有</w:t>
            </w:r>
          </w:p>
          <w:p w14:paraId="6F871E4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降音盖：有</w:t>
            </w:r>
          </w:p>
          <w:p w14:paraId="4A0194D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网篮：有</w:t>
            </w:r>
          </w:p>
          <w:p w14:paraId="77F15C0E">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42CC92E5">
            <w:pPr>
              <w:rPr>
                <w:rFonts w:hint="default" w:ascii="Times New Roman" w:hAnsi="Times New Roman" w:cs="Times New Roman" w:eastAsiaTheme="minorEastAsia"/>
                <w:b w:val="0"/>
                <w:bCs w:val="0"/>
                <w:color w:val="auto"/>
                <w:sz w:val="20"/>
                <w:szCs w:val="20"/>
                <w:vertAlign w:val="baseline"/>
                <w:lang w:eastAsia="zh-CN"/>
              </w:rPr>
            </w:pPr>
            <w:r>
              <w:rPr>
                <w:rFonts w:hint="default" w:ascii="Times New Roman" w:hAnsi="Times New Roman" w:cs="Times New Roman" w:eastAsiaTheme="minorEastAsia"/>
                <w:color w:val="auto"/>
                <w:sz w:val="20"/>
                <w:szCs w:val="20"/>
                <w:lang w:val="en-US" w:eastAsia="zh-CN"/>
              </w:rPr>
              <w:t>2.1主机一台</w:t>
            </w:r>
          </w:p>
        </w:tc>
      </w:tr>
      <w:tr w14:paraId="378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4D23688D">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2</w:t>
            </w:r>
          </w:p>
        </w:tc>
        <w:tc>
          <w:tcPr>
            <w:tcW w:w="861" w:type="pct"/>
            <w:vAlign w:val="center"/>
          </w:tcPr>
          <w:p w14:paraId="1EFAD835">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酸度计</w:t>
            </w:r>
          </w:p>
        </w:tc>
        <w:tc>
          <w:tcPr>
            <w:tcW w:w="325" w:type="pct"/>
            <w:vAlign w:val="center"/>
          </w:tcPr>
          <w:p w14:paraId="648C853E">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2</w:t>
            </w:r>
          </w:p>
        </w:tc>
        <w:tc>
          <w:tcPr>
            <w:tcW w:w="3439" w:type="pct"/>
            <w:vAlign w:val="center"/>
          </w:tcPr>
          <w:p w14:paraId="4E555153">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396B41E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1.1精度：</w:t>
            </w:r>
            <w:r>
              <w:rPr>
                <w:rFonts w:hint="default" w:ascii="Times New Roman" w:hAnsi="Times New Roman" w:cs="Times New Roman" w:eastAsiaTheme="minorEastAsia"/>
                <w:color w:val="auto"/>
                <w:sz w:val="20"/>
                <w:szCs w:val="20"/>
              </w:rPr>
              <w:t>0.01级</w:t>
            </w:r>
          </w:p>
          <w:p w14:paraId="0D9FF12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测量参数</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电位值、pH值、ORP值和温度值</w:t>
            </w:r>
          </w:p>
          <w:p w14:paraId="48EAB483">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1.3  </w:t>
            </w:r>
            <w:r>
              <w:rPr>
                <w:rFonts w:hint="default" w:ascii="Times New Roman" w:hAnsi="Times New Roman" w:cs="Times New Roman" w:eastAsiaTheme="minorEastAsia"/>
                <w:color w:val="auto"/>
                <w:sz w:val="20"/>
                <w:szCs w:val="20"/>
              </w:rPr>
              <w:t>mV</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范围</w:t>
            </w:r>
            <w:r>
              <w:rPr>
                <w:rFonts w:hint="default" w:ascii="Times New Roman" w:hAnsi="Times New Roman" w:cs="Times New Roman" w:eastAsiaTheme="minorEastAsia"/>
                <w:color w:val="auto"/>
                <w:sz w:val="20"/>
                <w:szCs w:val="20"/>
              </w:rPr>
              <w:tab/>
            </w:r>
            <w:r>
              <w:rPr>
                <w:rFonts w:hint="default" w:ascii="Times New Roman" w:hAnsi="Times New Roman" w:cs="Times New Roman" w:eastAsiaTheme="minorEastAsia"/>
                <w:color w:val="auto"/>
                <w:sz w:val="20"/>
                <w:szCs w:val="20"/>
              </w:rPr>
              <w:t>(-2000.0～2000.0)mV</w:t>
            </w:r>
          </w:p>
          <w:p w14:paraId="0433726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1.4 </w:t>
            </w:r>
            <w:r>
              <w:rPr>
                <w:rFonts w:hint="default" w:ascii="Times New Roman" w:hAnsi="Times New Roman" w:cs="Times New Roman" w:eastAsiaTheme="minorEastAsia"/>
                <w:color w:val="auto"/>
                <w:sz w:val="20"/>
                <w:szCs w:val="20"/>
              </w:rPr>
              <w:t>最小分辨率</w:t>
            </w:r>
            <w:r>
              <w:rPr>
                <w:rFonts w:hint="default" w:ascii="Times New Roman" w:hAnsi="Times New Roman" w:cs="Times New Roman" w:eastAsiaTheme="minorEastAsia"/>
                <w:color w:val="auto"/>
                <w:sz w:val="20"/>
                <w:szCs w:val="20"/>
              </w:rPr>
              <w:tab/>
            </w:r>
            <w:r>
              <w:rPr>
                <w:rFonts w:hint="default" w:ascii="Times New Roman" w:hAnsi="Times New Roman" w:cs="Times New Roman" w:eastAsiaTheme="minorEastAsia"/>
                <w:color w:val="auto"/>
                <w:sz w:val="20"/>
                <w:szCs w:val="20"/>
              </w:rPr>
              <w:t>0.1 mV</w:t>
            </w:r>
          </w:p>
          <w:p w14:paraId="66907E2A">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1.5  </w:t>
            </w:r>
            <w:r>
              <w:rPr>
                <w:rFonts w:hint="default" w:ascii="Times New Roman" w:hAnsi="Times New Roman" w:cs="Times New Roman" w:eastAsiaTheme="minorEastAsia"/>
                <w:color w:val="auto"/>
                <w:sz w:val="20"/>
                <w:szCs w:val="20"/>
              </w:rPr>
              <w:t>pH</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范围</w:t>
            </w:r>
            <w:r>
              <w:rPr>
                <w:rFonts w:hint="default" w:ascii="Times New Roman" w:hAnsi="Times New Roman" w:cs="Times New Roman" w:eastAsiaTheme="minorEastAsia"/>
                <w:color w:val="auto"/>
                <w:sz w:val="20"/>
                <w:szCs w:val="20"/>
              </w:rPr>
              <w:tab/>
            </w:r>
            <w:r>
              <w:rPr>
                <w:rFonts w:hint="default" w:ascii="Times New Roman" w:hAnsi="Times New Roman" w:cs="Times New Roman" w:eastAsiaTheme="minorEastAsia"/>
                <w:color w:val="auto"/>
                <w:sz w:val="20"/>
                <w:szCs w:val="20"/>
              </w:rPr>
              <w:t>(-2.00～20.00)pH</w:t>
            </w:r>
          </w:p>
          <w:p w14:paraId="69D59FBD">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1.6 </w:t>
            </w:r>
            <w:r>
              <w:rPr>
                <w:rFonts w:hint="default" w:ascii="Times New Roman" w:hAnsi="Times New Roman" w:cs="Times New Roman" w:eastAsiaTheme="minorEastAsia"/>
                <w:color w:val="auto"/>
                <w:sz w:val="20"/>
                <w:szCs w:val="20"/>
              </w:rPr>
              <w:t>采用高清LCD屏，显示清晰</w:t>
            </w:r>
          </w:p>
          <w:p w14:paraId="3AB5144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1.7 </w:t>
            </w:r>
            <w:r>
              <w:rPr>
                <w:rFonts w:hint="default" w:ascii="Times New Roman" w:hAnsi="Times New Roman" w:cs="Times New Roman" w:eastAsiaTheme="minorEastAsia"/>
                <w:color w:val="auto"/>
                <w:sz w:val="20"/>
                <w:szCs w:val="20"/>
              </w:rPr>
              <w:t>智能判别终点：支持自动读数、定时读数、定时间隔读数、手动读数</w:t>
            </w:r>
          </w:p>
          <w:p w14:paraId="2D8BCA5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1.8 </w:t>
            </w:r>
            <w:r>
              <w:rPr>
                <w:rFonts w:hint="default" w:ascii="Times New Roman" w:hAnsi="Times New Roman" w:cs="Times New Roman" w:eastAsiaTheme="minorEastAsia"/>
                <w:color w:val="auto"/>
                <w:sz w:val="20"/>
                <w:szCs w:val="20"/>
              </w:rPr>
              <w:t>自动温度补偿，自动1-5点标定，电极校准提醒</w:t>
            </w:r>
          </w:p>
          <w:p w14:paraId="7C60A9A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1.9 </w:t>
            </w:r>
            <w:r>
              <w:rPr>
                <w:rFonts w:hint="default" w:ascii="Times New Roman" w:hAnsi="Times New Roman" w:cs="Times New Roman" w:eastAsiaTheme="minorEastAsia"/>
                <w:color w:val="auto"/>
                <w:sz w:val="20"/>
                <w:szCs w:val="20"/>
              </w:rPr>
              <w:t>支持GB、DIN、NIST等多种缓冲溶液，支持标液组管理和自定义pH缓冲溶液和标液组</w:t>
            </w:r>
          </w:p>
          <w:p w14:paraId="7113D48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1.10 </w:t>
            </w:r>
            <w:r>
              <w:rPr>
                <w:rFonts w:hint="default" w:ascii="Times New Roman" w:hAnsi="Times New Roman" w:cs="Times New Roman" w:eastAsiaTheme="minorEastAsia"/>
                <w:color w:val="auto"/>
                <w:sz w:val="20"/>
                <w:szCs w:val="20"/>
              </w:rPr>
              <w:t>支持数据存储（500套）、查阅、删除、传输和打印</w:t>
            </w:r>
          </w:p>
          <w:p w14:paraId="6D913B44">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1AAAFCD0">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2.1主机一台</w:t>
            </w:r>
          </w:p>
          <w:p w14:paraId="3CE21714">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2.2 复合电极一支</w:t>
            </w:r>
          </w:p>
          <w:p w14:paraId="767A1997">
            <w:pPr>
              <w:jc w:val="both"/>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2.3 多功能电极支架一套</w:t>
            </w:r>
          </w:p>
        </w:tc>
      </w:tr>
      <w:tr w14:paraId="0BA6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B1C6D3F">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3</w:t>
            </w:r>
          </w:p>
        </w:tc>
        <w:tc>
          <w:tcPr>
            <w:tcW w:w="861" w:type="pct"/>
            <w:vAlign w:val="center"/>
          </w:tcPr>
          <w:p w14:paraId="2C4AEDEE">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超净工作台</w:t>
            </w:r>
          </w:p>
        </w:tc>
        <w:tc>
          <w:tcPr>
            <w:tcW w:w="325" w:type="pct"/>
            <w:vAlign w:val="center"/>
          </w:tcPr>
          <w:p w14:paraId="4D534391">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2</w:t>
            </w:r>
          </w:p>
        </w:tc>
        <w:tc>
          <w:tcPr>
            <w:tcW w:w="3439" w:type="pct"/>
            <w:vAlign w:val="center"/>
          </w:tcPr>
          <w:p w14:paraId="26D210A1">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17A326E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外型尺寸</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1500（宽）×730（深）×1600（高）</w:t>
            </w:r>
          </w:p>
          <w:p w14:paraId="4E72ECA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内部尺寸</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1360（宽）×690（深）×520（高）</w:t>
            </w:r>
          </w:p>
          <w:p w14:paraId="09640200">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过滤技术</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采用HLPA Filter( 高效过滤技术) 过滤效率99.995%（≥ 0.3μm颗粒）高效过滤器</w:t>
            </w:r>
          </w:p>
          <w:p w14:paraId="02D66AC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洁净度</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 xml:space="preserve"> ISO 5 级（美联邦209E 100级）</w:t>
            </w:r>
          </w:p>
          <w:p w14:paraId="59560C8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振动半峰值  ≤3μm</w:t>
            </w:r>
          </w:p>
          <w:p w14:paraId="2A6D83B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照度</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 xml:space="preserve"> ≥300Lu</w:t>
            </w:r>
          </w:p>
          <w:p w14:paraId="39B853F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 xml:space="preserve">平均风速 </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≥0.3m/s(三档调速)</w:t>
            </w:r>
          </w:p>
          <w:p w14:paraId="498060B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结构：全钢结构，工作台面采用SUS304优质不锈钢耐用易清洁，箱体采用优质冷轧钢板静电涂装抗腐蚀能力强，流线型的整机造型, 使作业区气流受扰动最少。</w:t>
            </w:r>
          </w:p>
          <w:p w14:paraId="5BB85AFE">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工作玻璃移门为进口定位控制系统，升降自如、定位准确、无故障、免维护，并能完全关闭以便灭菌。</w:t>
            </w:r>
          </w:p>
          <w:p w14:paraId="6DF90FA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1.10</w:t>
            </w:r>
            <w:r>
              <w:rPr>
                <w:rFonts w:hint="default" w:ascii="Times New Roman" w:hAnsi="Times New Roman" w:cs="Times New Roman" w:eastAsiaTheme="minorEastAsia"/>
                <w:color w:val="auto"/>
                <w:sz w:val="20"/>
                <w:szCs w:val="20"/>
              </w:rPr>
              <w:t>带刹车装置的万向转动优质脚轮,移动灵活,固定方便可靠。</w:t>
            </w:r>
          </w:p>
          <w:p w14:paraId="0434FC7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1.11</w:t>
            </w:r>
            <w:r>
              <w:rPr>
                <w:rFonts w:hint="default" w:ascii="Times New Roman" w:hAnsi="Times New Roman" w:cs="Times New Roman" w:eastAsiaTheme="minorEastAsia"/>
                <w:color w:val="auto"/>
                <w:sz w:val="20"/>
                <w:szCs w:val="20"/>
              </w:rPr>
              <w:t>人性化的预过滤器快速更换与清洗设计使客户更感便捷。</w:t>
            </w:r>
          </w:p>
          <w:p w14:paraId="10383C87">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1.12</w:t>
            </w:r>
            <w:r>
              <w:rPr>
                <w:rFonts w:hint="default" w:ascii="Times New Roman" w:hAnsi="Times New Roman" w:cs="Times New Roman" w:eastAsiaTheme="minorEastAsia"/>
                <w:color w:val="auto"/>
                <w:sz w:val="20"/>
                <w:szCs w:val="20"/>
              </w:rPr>
              <w:t>带备用插座设计，可断电保护功能，使用安全方便。</w:t>
            </w:r>
          </w:p>
          <w:p w14:paraId="208589DE">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1.13</w:t>
            </w:r>
            <w:r>
              <w:rPr>
                <w:rFonts w:hint="default" w:ascii="Times New Roman" w:hAnsi="Times New Roman" w:cs="Times New Roman" w:eastAsiaTheme="minorEastAsia"/>
                <w:color w:val="auto"/>
                <w:sz w:val="20"/>
                <w:szCs w:val="20"/>
              </w:rPr>
              <w:t>具有因停电，死机状态数据丢失而保护的参数记忆，来电恢复功能。</w:t>
            </w:r>
          </w:p>
          <w:p w14:paraId="71EF7C5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1.14</w:t>
            </w:r>
            <w:r>
              <w:rPr>
                <w:rFonts w:hint="default" w:ascii="Times New Roman" w:hAnsi="Times New Roman" w:cs="Times New Roman" w:eastAsiaTheme="minorEastAsia"/>
                <w:color w:val="auto"/>
                <w:sz w:val="20"/>
                <w:szCs w:val="20"/>
              </w:rPr>
              <w:t>带紫外灯预约，风机、紫外灯、高效过滤器累计运行时间显示等多项功能。</w:t>
            </w:r>
          </w:p>
          <w:p w14:paraId="265D3D89">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3C46FB93">
            <w:pP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2.1主机一台</w:t>
            </w:r>
          </w:p>
        </w:tc>
      </w:tr>
      <w:tr w14:paraId="5D10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1A8F46ED">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4</w:t>
            </w:r>
          </w:p>
        </w:tc>
        <w:tc>
          <w:tcPr>
            <w:tcW w:w="861" w:type="pct"/>
            <w:vAlign w:val="center"/>
          </w:tcPr>
          <w:p w14:paraId="784DC342">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立式压力蒸汽灭菌锅</w:t>
            </w:r>
          </w:p>
        </w:tc>
        <w:tc>
          <w:tcPr>
            <w:tcW w:w="325" w:type="pct"/>
            <w:vAlign w:val="center"/>
          </w:tcPr>
          <w:p w14:paraId="4127E4B6">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2</w:t>
            </w:r>
          </w:p>
        </w:tc>
        <w:tc>
          <w:tcPr>
            <w:tcW w:w="3439" w:type="pct"/>
            <w:vAlign w:val="center"/>
          </w:tcPr>
          <w:p w14:paraId="7C6195DB">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01E676C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采用SUS304不锈钢，手轮式快开门结构，</w:t>
            </w:r>
          </w:p>
          <w:p w14:paraId="6618AF5D">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微电脑智能自动化控制，自涨式密封圈，自动排放冷空气</w:t>
            </w:r>
          </w:p>
          <w:p w14:paraId="610BE658">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断水自控 超压自泄 超温保护 压力安全联锁 灭菌终了蜂鸣器提醒</w:t>
            </w:r>
          </w:p>
          <w:p w14:paraId="4DADD68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采用高强度上下法兰，大大增强了使用的安全性和可靠性</w:t>
            </w:r>
          </w:p>
          <w:p w14:paraId="10F02470">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容积：75L</w:t>
            </w:r>
          </w:p>
          <w:p w14:paraId="46E18CC6">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温度分辨力：1℃</w:t>
            </w:r>
          </w:p>
          <w:p w14:paraId="149677A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极限工作/设计温度：135℃/139℃</w:t>
            </w:r>
          </w:p>
          <w:p w14:paraId="057D93D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极限工作/设计压力：0.22MPa/0.25MPa</w:t>
            </w:r>
          </w:p>
          <w:p w14:paraId="2AFF75C2">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压力表显示范围：0~0.4MPa（1.6级）</w:t>
            </w:r>
          </w:p>
          <w:p w14:paraId="6ED48E81">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1.10</w:t>
            </w:r>
            <w:r>
              <w:rPr>
                <w:rFonts w:hint="default" w:ascii="Times New Roman" w:hAnsi="Times New Roman" w:cs="Times New Roman" w:eastAsiaTheme="minorEastAsia"/>
                <w:color w:val="auto"/>
                <w:sz w:val="20"/>
                <w:szCs w:val="20"/>
              </w:rPr>
              <w:t>定时范围（分钟）：4-120</w:t>
            </w:r>
          </w:p>
          <w:p w14:paraId="6FF0C022">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6E9EEFE9">
            <w:pP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2.1主机一台</w:t>
            </w:r>
          </w:p>
        </w:tc>
      </w:tr>
      <w:tr w14:paraId="15E0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2539A097">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5</w:t>
            </w:r>
          </w:p>
        </w:tc>
        <w:tc>
          <w:tcPr>
            <w:tcW w:w="861" w:type="pct"/>
            <w:vAlign w:val="center"/>
          </w:tcPr>
          <w:p w14:paraId="299BB6C0">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生化培养箱</w:t>
            </w:r>
          </w:p>
        </w:tc>
        <w:tc>
          <w:tcPr>
            <w:tcW w:w="325" w:type="pct"/>
            <w:vAlign w:val="center"/>
          </w:tcPr>
          <w:p w14:paraId="02493B8D">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2</w:t>
            </w:r>
          </w:p>
        </w:tc>
        <w:tc>
          <w:tcPr>
            <w:tcW w:w="3439" w:type="pct"/>
            <w:vAlign w:val="center"/>
          </w:tcPr>
          <w:p w14:paraId="5E63EEB7">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31113DBB">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外箱材质：冷轧钢板表面喷塑，内部材质：SUS304不锈钢板。</w:t>
            </w:r>
          </w:p>
          <w:p w14:paraId="65CDFEA3">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安装有脚轮，移动方便。</w:t>
            </w:r>
          </w:p>
          <w:p w14:paraId="44457BDB">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内箱装有照明装置，观察方便。</w:t>
            </w:r>
          </w:p>
          <w:p w14:paraId="1A8BB9F7">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箱内配有电源插座，可为架设在培养箱内的BOD检测设备、振荡器等其他小型仪器提供电源。</w:t>
            </w:r>
          </w:p>
          <w:p w14:paraId="6BC4EFAA">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温度范围：0°C~65°C</w:t>
            </w:r>
          </w:p>
          <w:p w14:paraId="2DF27747">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温度均匀度：±2°C</w:t>
            </w:r>
          </w:p>
          <w:p w14:paraId="1805FBDB">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1.7</w:t>
            </w:r>
            <w:r>
              <w:rPr>
                <w:rFonts w:hint="default" w:ascii="Times New Roman" w:hAnsi="Times New Roman" w:cs="Times New Roman" w:eastAsiaTheme="minorEastAsia"/>
                <w:color w:val="auto"/>
                <w:sz w:val="20"/>
                <w:szCs w:val="20"/>
              </w:rPr>
              <w:t>温度波动度：±0.5°C~±1°C</w:t>
            </w:r>
          </w:p>
          <w:p w14:paraId="31FD20BB">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箱内循环方式：微风搅拌方式</w:t>
            </w:r>
          </w:p>
          <w:p w14:paraId="19A00E41">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温度显示精度：0.1°C</w:t>
            </w:r>
          </w:p>
          <w:p w14:paraId="1D65D9A3">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1.10</w:t>
            </w:r>
            <w:r>
              <w:rPr>
                <w:rFonts w:hint="default" w:ascii="Times New Roman" w:hAnsi="Times New Roman" w:cs="Times New Roman" w:eastAsiaTheme="minorEastAsia"/>
                <w:color w:val="auto"/>
                <w:sz w:val="20"/>
                <w:szCs w:val="20"/>
              </w:rPr>
              <w:t>温度控制精度：±0.1°C</w:t>
            </w:r>
          </w:p>
          <w:p w14:paraId="2E7BEC15">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1.11</w:t>
            </w:r>
            <w:r>
              <w:rPr>
                <w:rFonts w:hint="default" w:ascii="Times New Roman" w:hAnsi="Times New Roman" w:cs="Times New Roman" w:eastAsiaTheme="minorEastAsia"/>
                <w:color w:val="auto"/>
                <w:sz w:val="20"/>
                <w:szCs w:val="20"/>
              </w:rPr>
              <w:t>内部尺寸W×D×H（cm）：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48×49×107</w:t>
            </w:r>
          </w:p>
          <w:p w14:paraId="15262372">
            <w:pPr>
              <w:numPr>
                <w:ilvl w:val="0"/>
                <w:numId w:val="0"/>
              </w:num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1.12</w:t>
            </w:r>
            <w:r>
              <w:rPr>
                <w:rFonts w:hint="default" w:ascii="Times New Roman" w:hAnsi="Times New Roman" w:cs="Times New Roman" w:eastAsiaTheme="minorEastAsia"/>
                <w:color w:val="auto"/>
                <w:sz w:val="20"/>
                <w:szCs w:val="20"/>
              </w:rPr>
              <w:t>内部容积（L）：</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251</w:t>
            </w:r>
          </w:p>
          <w:p w14:paraId="534821A6">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7DEF8099">
            <w:pPr>
              <w:numPr>
                <w:ilvl w:val="0"/>
                <w:numId w:val="0"/>
              </w:numPr>
              <w:ind w:leftChars="0"/>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2.1主机一台</w:t>
            </w:r>
          </w:p>
        </w:tc>
      </w:tr>
      <w:tr w14:paraId="6409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F24EC9F">
            <w:pPr>
              <w:keepNext w:val="0"/>
              <w:keepLines w:val="0"/>
              <w:widowControl/>
              <w:suppressLineNumbers w:val="0"/>
              <w:jc w:val="center"/>
              <w:textAlignment w:val="bottom"/>
              <w:rPr>
                <w:rFonts w:hint="default" w:ascii="Times New Roman" w:hAnsi="Times New Roman" w:cs="Times New Roman" w:eastAsiaTheme="minorEastAsia"/>
                <w:b w:val="0"/>
                <w:bCs w:val="0"/>
                <w:color w:val="auto"/>
                <w:sz w:val="20"/>
                <w:szCs w:val="20"/>
                <w:vertAlign w:val="baseline"/>
                <w:lang w:val="en-US"/>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6</w:t>
            </w:r>
          </w:p>
        </w:tc>
        <w:tc>
          <w:tcPr>
            <w:tcW w:w="861" w:type="pct"/>
            <w:vAlign w:val="center"/>
          </w:tcPr>
          <w:p w14:paraId="4E29D971">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紫外分光光度计</w:t>
            </w:r>
          </w:p>
        </w:tc>
        <w:tc>
          <w:tcPr>
            <w:tcW w:w="325" w:type="pct"/>
            <w:vAlign w:val="center"/>
          </w:tcPr>
          <w:p w14:paraId="5D5E5F83">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1</w:t>
            </w:r>
          </w:p>
        </w:tc>
        <w:tc>
          <w:tcPr>
            <w:tcW w:w="3439" w:type="pct"/>
            <w:vAlign w:val="center"/>
          </w:tcPr>
          <w:p w14:paraId="40DAFB65">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01B1AF89">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1.1波长范围：190nm～1100nm</w:t>
            </w:r>
          </w:p>
          <w:p w14:paraId="189DC8E4">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1.2光谱带宽：2nm</w:t>
            </w:r>
          </w:p>
          <w:p w14:paraId="2BA0C10A">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1.3杂散光：≤0.01%T(220nm，Nal)；≤0.03%T（340nm，NaNO2）</w:t>
            </w:r>
          </w:p>
          <w:p w14:paraId="1FA3BE7A">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1.4波长示值误差：±0.3nm</w:t>
            </w:r>
          </w:p>
          <w:p w14:paraId="00FF6C2E">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1.5波长重复性：≤0.1nm</w:t>
            </w:r>
          </w:p>
          <w:p w14:paraId="61EB6509">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1.6光学系统：准双光束光学系统</w:t>
            </w:r>
          </w:p>
          <w:p w14:paraId="5F937E3C">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1.7波长扫描：三档可选（快、中、慢）</w:t>
            </w:r>
          </w:p>
          <w:p w14:paraId="4EC5D339">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1.8波长扫描速度：最快可达30000nm/min，扫描精度：0.1nm</w:t>
            </w:r>
          </w:p>
          <w:p w14:paraId="409E7848">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1.9插座式氘灯和钨灯，换灯时免去光学调试。</w:t>
            </w:r>
          </w:p>
          <w:p w14:paraId="2A6EC93C">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1.10光度方式：透过率、吸光度、反射率，能量</w:t>
            </w:r>
          </w:p>
          <w:p w14:paraId="6499C062">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1.11光度范围：-4.0Abs～4.0Abs</w:t>
            </w:r>
          </w:p>
          <w:p w14:paraId="6CA2FF6E">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1.12光度准确度：±0.002Abs（0Abs～0.5Abs）、±0.004Abs（0.5Abs～1.0Abs）、     ±0.3%T（0～100%T）</w:t>
            </w:r>
          </w:p>
          <w:p w14:paraId="6CD46FB2">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1.13光度重复性：0.001Abs（0Abs～0.5Abs)、0.002Abs（0.5Abs～1.0Abs）</w:t>
            </w:r>
          </w:p>
          <w:p w14:paraId="3AFB6CAC">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1.14基线平直度：±0.0005Abs</w:t>
            </w:r>
          </w:p>
          <w:p w14:paraId="6F0587EE">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1.15噪声：≤0.05%T</w:t>
            </w:r>
          </w:p>
          <w:p w14:paraId="2529690B">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1.16漂移：≤0.1%T</w:t>
            </w:r>
          </w:p>
          <w:p w14:paraId="3A9D679F">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1.17软件：测量方式瞬间完成。</w:t>
            </w:r>
          </w:p>
          <w:p w14:paraId="6710C8B3">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1.18主要测量功能：光度测量、光谱扫描、定量计算、时间扫描、三维图谱功能、DNA蛋白质测定。</w:t>
            </w:r>
          </w:p>
          <w:p w14:paraId="48DDB81B">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1.19支持网络远程控制，实验室设备网络组建，进行一台计算机多台设备的操控。</w:t>
            </w:r>
          </w:p>
          <w:p w14:paraId="427CFEC8">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1.20可选配蠕动进样器、超微量池架、帕尔贴恒温池架，使仪器应用范围得到更大扩展。</w:t>
            </w:r>
          </w:p>
          <w:p w14:paraId="04D73C79">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1.21可选配三维直角坐标式自动进样器，可配置流动比色池，最大可支持54个样品连续。</w:t>
            </w:r>
          </w:p>
          <w:p w14:paraId="095BB008">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1.22▲进样系统：可连续进样，一个循环连续进样次数≥8次。</w:t>
            </w:r>
          </w:p>
          <w:p w14:paraId="5336911E">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1.23▲配套重金属检测专用耗材及方法包（铅/镉等），实现对水/食品/粮食中重金属特异性选择、富集及检测，消除背景干扰，特异性选择富集能力非常强；</w:t>
            </w:r>
            <w:r>
              <w:rPr>
                <w:rFonts w:hint="default" w:ascii="Times New Roman" w:hAnsi="Times New Roman" w:cs="Times New Roman" w:eastAsiaTheme="minorEastAsia"/>
                <w:b/>
                <w:bCs/>
                <w:color w:val="auto"/>
                <w:sz w:val="20"/>
                <w:szCs w:val="20"/>
                <w:lang w:val="en-US" w:eastAsia="zh-CN"/>
              </w:rPr>
              <w:t>(需提供有资质的食品检验机构出具的验证报告。)</w:t>
            </w:r>
          </w:p>
          <w:p w14:paraId="5294D8F9">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1.24▲生产厂家具有全国分析检测人员能力NTC培训、考核双重资质</w:t>
            </w:r>
            <w:r>
              <w:rPr>
                <w:rFonts w:hint="default" w:ascii="Times New Roman" w:hAnsi="Times New Roman" w:cs="Times New Roman" w:eastAsiaTheme="minorEastAsia"/>
                <w:b/>
                <w:bCs/>
                <w:color w:val="auto"/>
                <w:sz w:val="20"/>
                <w:szCs w:val="20"/>
                <w:lang w:val="en-US" w:eastAsia="zh-CN"/>
              </w:rPr>
              <w:t>（需提供NTC培训机构资质认定证书及NTC考核基地资质认定证书2个证书复印件）</w:t>
            </w:r>
            <w:r>
              <w:rPr>
                <w:rFonts w:hint="default" w:ascii="Times New Roman" w:hAnsi="Times New Roman" w:cs="Times New Roman" w:eastAsiaTheme="minorEastAsia"/>
                <w:b w:val="0"/>
                <w:bCs w:val="0"/>
                <w:color w:val="auto"/>
                <w:sz w:val="20"/>
                <w:szCs w:val="20"/>
                <w:lang w:val="en-US" w:eastAsia="zh-CN"/>
              </w:rPr>
              <w:t>。</w:t>
            </w:r>
          </w:p>
          <w:p w14:paraId="723AF530">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428A36CB">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2.1紫外可见分光光度计主机1台；</w:t>
            </w:r>
          </w:p>
          <w:p w14:paraId="2912436C">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2.2五联池架1个；</w:t>
            </w:r>
          </w:p>
          <w:p w14:paraId="24CA555F">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2.3石英比色皿（10mm）1对；</w:t>
            </w:r>
          </w:p>
          <w:p w14:paraId="07C342AD">
            <w:pPr>
              <w:rPr>
                <w:rFonts w:hint="default" w:ascii="Times New Roman" w:hAnsi="Times New Roman" w:cs="Times New Roman" w:eastAsiaTheme="minorEastAsia"/>
                <w:b w:val="0"/>
                <w:bCs w:val="0"/>
                <w:color w:val="auto"/>
                <w:sz w:val="20"/>
                <w:szCs w:val="20"/>
                <w:lang w:val="en-US" w:eastAsia="zh-CN"/>
              </w:rPr>
            </w:pPr>
            <w:r>
              <w:rPr>
                <w:rFonts w:hint="default" w:ascii="Times New Roman" w:hAnsi="Times New Roman" w:cs="Times New Roman" w:eastAsiaTheme="minorEastAsia"/>
                <w:b w:val="0"/>
                <w:bCs w:val="0"/>
                <w:color w:val="auto"/>
                <w:sz w:val="20"/>
                <w:szCs w:val="20"/>
                <w:lang w:val="en-US" w:eastAsia="zh-CN"/>
              </w:rPr>
              <w:t>2.4中文操作软件1套</w:t>
            </w:r>
          </w:p>
          <w:p w14:paraId="3DD71452">
            <w:pPr>
              <w:rPr>
                <w:rFonts w:hint="default" w:ascii="Times New Roman" w:hAnsi="Times New Roman" w:cs="Times New Roman" w:eastAsiaTheme="minorEastAsia"/>
                <w:b w:val="0"/>
                <w:bCs w:val="0"/>
                <w:color w:val="auto"/>
                <w:kern w:val="2"/>
                <w:sz w:val="20"/>
                <w:szCs w:val="20"/>
                <w:vertAlign w:val="baseline"/>
                <w:lang w:val="en-US" w:eastAsia="zh-CN" w:bidi="ar-SA"/>
              </w:rPr>
            </w:pPr>
            <w:r>
              <w:rPr>
                <w:rFonts w:hint="default" w:ascii="Times New Roman" w:hAnsi="Times New Roman" w:cs="Times New Roman" w:eastAsiaTheme="minorEastAsia"/>
                <w:b w:val="0"/>
                <w:bCs w:val="0"/>
                <w:color w:val="auto"/>
                <w:sz w:val="20"/>
                <w:szCs w:val="20"/>
                <w:lang w:val="en-US" w:eastAsia="zh-CN"/>
              </w:rPr>
              <w:t>2.5品牌电脑打印机各一套</w:t>
            </w:r>
          </w:p>
        </w:tc>
      </w:tr>
      <w:tr w14:paraId="4638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39916095">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7</w:t>
            </w:r>
          </w:p>
        </w:tc>
        <w:tc>
          <w:tcPr>
            <w:tcW w:w="861" w:type="pct"/>
            <w:vAlign w:val="center"/>
          </w:tcPr>
          <w:p w14:paraId="120335C1">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水浴锅</w:t>
            </w:r>
          </w:p>
        </w:tc>
        <w:tc>
          <w:tcPr>
            <w:tcW w:w="325" w:type="pct"/>
            <w:vAlign w:val="center"/>
          </w:tcPr>
          <w:p w14:paraId="0F2CFA55">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2</w:t>
            </w:r>
          </w:p>
        </w:tc>
        <w:tc>
          <w:tcPr>
            <w:tcW w:w="3439" w:type="pct"/>
            <w:vAlign w:val="center"/>
          </w:tcPr>
          <w:p w14:paraId="300E239A">
            <w:pPr>
              <w:rPr>
                <w:rFonts w:hint="default" w:ascii="Times New Roman" w:hAnsi="Times New Roman" w:cs="Times New Roman" w:eastAsiaTheme="minorEastAsia"/>
                <w:b/>
                <w:bCs/>
                <w:color w:val="auto"/>
                <w:sz w:val="20"/>
                <w:szCs w:val="20"/>
                <w:lang w:val="en-US"/>
              </w:rPr>
            </w:pPr>
            <w:r>
              <w:rPr>
                <w:rFonts w:hint="default" w:ascii="Times New Roman" w:hAnsi="Times New Roman" w:cs="Times New Roman" w:eastAsiaTheme="minorEastAsia"/>
                <w:b/>
                <w:bCs/>
                <w:color w:val="auto"/>
                <w:sz w:val="20"/>
                <w:szCs w:val="20"/>
                <w:lang w:val="en-US" w:eastAsia="zh-CN"/>
              </w:rPr>
              <w:t>1.技术参数</w:t>
            </w:r>
          </w:p>
          <w:p w14:paraId="7023848B">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LED数码管显示微电脑智能P.I.D.温度控制器，控温精准；</w:t>
            </w:r>
          </w:p>
          <w:p w14:paraId="70DADD0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连续运行或定时运行：0~9999min；</w:t>
            </w:r>
          </w:p>
          <w:p w14:paraId="0728149C">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1.3</w:t>
            </w:r>
            <w:r>
              <w:rPr>
                <w:rFonts w:hint="default" w:ascii="Times New Roman" w:hAnsi="Times New Roman" w:cs="Times New Roman" w:eastAsiaTheme="minorEastAsia"/>
                <w:color w:val="auto"/>
                <w:sz w:val="20"/>
                <w:szCs w:val="20"/>
              </w:rPr>
              <w:t>具有参数记忆功能，来电自动恢复运行。</w:t>
            </w:r>
          </w:p>
          <w:p w14:paraId="4AA3F43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1.4</w:t>
            </w:r>
            <w:r>
              <w:rPr>
                <w:rFonts w:hint="default" w:ascii="Times New Roman" w:hAnsi="Times New Roman" w:cs="Times New Roman" w:eastAsiaTheme="minorEastAsia"/>
                <w:color w:val="auto"/>
                <w:sz w:val="20"/>
                <w:szCs w:val="20"/>
              </w:rPr>
              <w:t>外箱材质：冷轧钢板表面喷塑，内部及台板材质：SUS304不锈钢板。</w:t>
            </w:r>
          </w:p>
          <w:p w14:paraId="37E67545">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1.5</w:t>
            </w:r>
            <w:r>
              <w:rPr>
                <w:rFonts w:hint="default" w:ascii="Times New Roman" w:hAnsi="Times New Roman" w:cs="Times New Roman" w:eastAsiaTheme="minorEastAsia"/>
                <w:color w:val="auto"/>
                <w:sz w:val="20"/>
                <w:szCs w:val="20"/>
              </w:rPr>
              <w:t>温度范围：RT+5°C~100°C</w:t>
            </w:r>
          </w:p>
          <w:p w14:paraId="237F2FCA">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1.6</w:t>
            </w:r>
            <w:r>
              <w:rPr>
                <w:rFonts w:hint="default" w:ascii="Times New Roman" w:hAnsi="Times New Roman" w:cs="Times New Roman" w:eastAsiaTheme="minorEastAsia"/>
                <w:color w:val="auto"/>
                <w:sz w:val="20"/>
                <w:szCs w:val="20"/>
              </w:rPr>
              <w:t>温度波动度：≤±0.5°C</w:t>
            </w:r>
          </w:p>
          <w:p w14:paraId="152FB2B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1.8</w:t>
            </w:r>
            <w:r>
              <w:rPr>
                <w:rFonts w:hint="default" w:ascii="Times New Roman" w:hAnsi="Times New Roman" w:cs="Times New Roman" w:eastAsiaTheme="minorEastAsia"/>
                <w:color w:val="auto"/>
                <w:sz w:val="20"/>
                <w:szCs w:val="20"/>
              </w:rPr>
              <w:t>内部尺寸W×D×H（cm）：</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45×30×9</w:t>
            </w:r>
          </w:p>
          <w:p w14:paraId="1472C264">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rPr>
              <w:t>7.内部容积（L）：</w:t>
            </w:r>
            <w:r>
              <w:rPr>
                <w:rFonts w:hint="default" w:ascii="Times New Roman" w:hAnsi="Times New Roman" w:cs="Times New Roman" w:eastAsiaTheme="minorEastAsia"/>
                <w:color w:val="auto"/>
                <w:sz w:val="20"/>
                <w:szCs w:val="20"/>
                <w:lang w:val="en-US" w:eastAsia="zh-CN"/>
              </w:rPr>
              <w:t>≥</w:t>
            </w:r>
            <w:r>
              <w:rPr>
                <w:rFonts w:hint="default" w:ascii="Times New Roman" w:hAnsi="Times New Roman" w:cs="Times New Roman" w:eastAsiaTheme="minorEastAsia"/>
                <w:color w:val="auto"/>
                <w:sz w:val="20"/>
                <w:szCs w:val="20"/>
              </w:rPr>
              <w:t>12</w:t>
            </w:r>
          </w:p>
          <w:p w14:paraId="5DDAF2A1">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7E19ADE0">
            <w:pP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2.1主机一台</w:t>
            </w:r>
          </w:p>
        </w:tc>
      </w:tr>
      <w:tr w14:paraId="4D0A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28518631">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auto"/>
                <w:kern w:val="0"/>
                <w:sz w:val="20"/>
                <w:szCs w:val="20"/>
                <w:u w:val="none"/>
                <w:lang w:val="en-US" w:eastAsia="zh-CN" w:bidi="ar"/>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w:t>
            </w:r>
            <w:r>
              <w:rPr>
                <w:rFonts w:hint="eastAsia" w:ascii="Times New Roman" w:hAnsi="Times New Roman" w:cs="Times New Roman" w:eastAsiaTheme="minorEastAsia"/>
                <w:b w:val="0"/>
                <w:bCs w:val="0"/>
                <w:i w:val="0"/>
                <w:iCs w:val="0"/>
                <w:color w:val="auto"/>
                <w:kern w:val="0"/>
                <w:sz w:val="20"/>
                <w:szCs w:val="20"/>
                <w:u w:val="none"/>
                <w:lang w:val="en-US" w:eastAsia="zh-CN" w:bidi="ar"/>
              </w:rPr>
              <w:t>8</w:t>
            </w:r>
          </w:p>
        </w:tc>
        <w:tc>
          <w:tcPr>
            <w:tcW w:w="861" w:type="pct"/>
            <w:vAlign w:val="center"/>
          </w:tcPr>
          <w:p w14:paraId="2A9A9358">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0"/>
                <w:szCs w:val="20"/>
                <w:vertAlign w:val="baseline"/>
              </w:rPr>
            </w:pPr>
            <w:r>
              <w:rPr>
                <w:rStyle w:val="9"/>
                <w:rFonts w:hint="default" w:ascii="Times New Roman" w:hAnsi="Times New Roman" w:cs="Times New Roman" w:eastAsiaTheme="minorEastAsia"/>
                <w:b w:val="0"/>
                <w:bCs w:val="0"/>
                <w:color w:val="auto"/>
                <w:sz w:val="20"/>
                <w:szCs w:val="20"/>
                <w:lang w:val="en-US" w:eastAsia="zh-CN" w:bidi="ar"/>
              </w:rPr>
              <w:t>纯水机</w:t>
            </w:r>
          </w:p>
        </w:tc>
        <w:tc>
          <w:tcPr>
            <w:tcW w:w="325" w:type="pct"/>
            <w:vAlign w:val="center"/>
          </w:tcPr>
          <w:p w14:paraId="6979B975">
            <w:pPr>
              <w:jc w:val="center"/>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b w:val="0"/>
                <w:bCs w:val="0"/>
                <w:color w:val="auto"/>
                <w:sz w:val="20"/>
                <w:szCs w:val="20"/>
                <w:vertAlign w:val="baseline"/>
                <w:lang w:val="en-US" w:eastAsia="zh-CN"/>
              </w:rPr>
              <w:t>1</w:t>
            </w:r>
          </w:p>
        </w:tc>
        <w:tc>
          <w:tcPr>
            <w:tcW w:w="3439" w:type="pct"/>
            <w:vAlign w:val="center"/>
          </w:tcPr>
          <w:p w14:paraId="0221798E">
            <w:pPr>
              <w:numPr>
                <w:ilvl w:val="0"/>
                <w:numId w:val="0"/>
              </w:num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1.技术参数：</w:t>
            </w:r>
          </w:p>
          <w:p w14:paraId="582D8C88">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color w:val="auto"/>
                <w:sz w:val="20"/>
                <w:szCs w:val="20"/>
                <w:lang w:val="en-US" w:eastAsia="zh-CN"/>
              </w:rPr>
              <w:t>1.1▲</w:t>
            </w:r>
            <w:r>
              <w:rPr>
                <w:rFonts w:hint="default" w:ascii="Times New Roman" w:hAnsi="Times New Roman" w:cs="Times New Roman" w:eastAsiaTheme="minorEastAsia"/>
                <w:color w:val="auto"/>
                <w:sz w:val="20"/>
                <w:szCs w:val="20"/>
              </w:rPr>
              <w:t>以城市自来水为水源，采用全自动控制系统及LCD显示屏，集成稳定可靠的一级RO系统和大容量的DI离子交换纯化单元，内置式≥1.8升压力纯水桶。</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b/>
                <w:bCs/>
                <w:color w:val="auto"/>
                <w:sz w:val="20"/>
                <w:szCs w:val="20"/>
                <w:lang w:val="en-US" w:eastAsia="zh-CN"/>
              </w:rPr>
              <w:t>需提供设备软件展示该项功能的界面照片或产品说明书（由制造商发布的）并加盖投标人公章）</w:t>
            </w:r>
          </w:p>
          <w:p w14:paraId="7EF1A81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1.2</w:t>
            </w:r>
            <w:r>
              <w:rPr>
                <w:rFonts w:hint="default" w:ascii="Times New Roman" w:hAnsi="Times New Roman" w:cs="Times New Roman" w:eastAsiaTheme="minorEastAsia"/>
                <w:color w:val="auto"/>
                <w:sz w:val="20"/>
                <w:szCs w:val="20"/>
              </w:rPr>
              <w:t>产水量：≥20升/小时</w:t>
            </w:r>
          </w:p>
          <w:p w14:paraId="0F6E1B69">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1.3 </w:t>
            </w:r>
            <w:r>
              <w:rPr>
                <w:rFonts w:hint="default" w:ascii="Times New Roman" w:hAnsi="Times New Roman" w:cs="Times New Roman" w:eastAsiaTheme="minorEastAsia"/>
                <w:color w:val="auto"/>
                <w:sz w:val="20"/>
                <w:szCs w:val="20"/>
              </w:rPr>
              <w:t>UP超纯水水质：电阻率(25℃)：18.2 MΩ.cm</w:t>
            </w:r>
          </w:p>
          <w:p w14:paraId="3A053425">
            <w:pPr>
              <w:rPr>
                <w:rFonts w:hint="default" w:ascii="Times New Roman" w:hAnsi="Times New Roman" w:cs="Times New Roman" w:eastAsiaTheme="minorEastAsia"/>
                <w:color w:val="auto"/>
                <w:sz w:val="20"/>
                <w:szCs w:val="20"/>
              </w:rPr>
            </w:pPr>
            <w:r>
              <w:rPr>
                <w:rFonts w:hint="default" w:ascii="Times New Roman" w:hAnsi="Times New Roman" w:cs="Times New Roman" w:eastAsiaTheme="minorEastAsia"/>
                <w:color w:val="auto"/>
                <w:sz w:val="20"/>
                <w:szCs w:val="20"/>
                <w:lang w:val="en-US" w:eastAsia="zh-CN"/>
              </w:rPr>
              <w:t xml:space="preserve">1.4 </w:t>
            </w:r>
            <w:r>
              <w:rPr>
                <w:rFonts w:hint="default" w:ascii="Times New Roman" w:hAnsi="Times New Roman" w:cs="Times New Roman" w:eastAsiaTheme="minorEastAsia"/>
                <w:color w:val="auto"/>
                <w:sz w:val="20"/>
                <w:szCs w:val="20"/>
              </w:rPr>
              <w:t>RO反渗透水水质：无机离子截留率：98-99%（使用新RO膜时）</w:t>
            </w:r>
            <w:r>
              <w:rPr>
                <w:rFonts w:hint="default" w:ascii="Times New Roman" w:hAnsi="Times New Roman" w:cs="Times New Roman" w:eastAsiaTheme="minorEastAsia"/>
                <w:color w:val="auto"/>
                <w:sz w:val="20"/>
                <w:szCs w:val="20"/>
                <w:lang w:eastAsia="zh-CN"/>
              </w:rPr>
              <w:t>，</w:t>
            </w:r>
            <w:r>
              <w:rPr>
                <w:rFonts w:hint="default" w:ascii="Times New Roman" w:hAnsi="Times New Roman" w:cs="Times New Roman" w:eastAsiaTheme="minorEastAsia"/>
                <w:color w:val="auto"/>
                <w:sz w:val="20"/>
                <w:szCs w:val="20"/>
              </w:rPr>
              <w:t>可溶性有机物截留率&gt;99%（MW&gt;300 Dalton）</w:t>
            </w:r>
          </w:p>
          <w:p w14:paraId="5886BB14">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1.5白色LCD显示屏，尺寸达68*87mm，运行状态直观易读</w:t>
            </w:r>
          </w:p>
          <w:p w14:paraId="319557CB">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1.6实时显示冲洗、制水、水满、缺水和检修的系统工作状态</w:t>
            </w:r>
          </w:p>
          <w:p w14:paraId="1F10E428">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1.7 两路(RO反渗透水、DI去离子水或UP超纯水)水质水温实时监测及水质超标报警功能</w:t>
            </w:r>
          </w:p>
          <w:p w14:paraId="5ABCE7B0">
            <w:pPr>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color w:val="auto"/>
                <w:sz w:val="20"/>
                <w:szCs w:val="20"/>
                <w:lang w:val="en-US" w:eastAsia="zh-CN"/>
              </w:rPr>
              <w:t>1.8▲四级(PP/PC/RO/DI)耗材寿命管理功能，实时显示耗材剩余寿命，到期更换耗材自动提醒</w:t>
            </w:r>
            <w:r>
              <w:rPr>
                <w:rFonts w:hint="default" w:ascii="Times New Roman" w:hAnsi="Times New Roman" w:cs="Times New Roman" w:eastAsiaTheme="minorEastAsia"/>
                <w:b/>
                <w:bCs/>
                <w:color w:val="auto"/>
                <w:sz w:val="20"/>
                <w:szCs w:val="20"/>
                <w:lang w:val="en-US" w:eastAsia="zh-CN"/>
              </w:rPr>
              <w:t>（需提供设备软件展示该项功能的界面照片或产品说明书（由制造商发布的）并加盖投标人公章）</w:t>
            </w:r>
          </w:p>
          <w:p w14:paraId="7AC0249A">
            <w:pPr>
              <w:rPr>
                <w:rFonts w:hint="default" w:ascii="Times New Roman" w:hAnsi="Times New Roman" w:cs="Times New Roman" w:eastAsiaTheme="minorEastAsia"/>
                <w:color w:val="auto"/>
                <w:sz w:val="20"/>
                <w:szCs w:val="20"/>
                <w:lang w:val="en-US" w:eastAsia="zh-CN"/>
              </w:rPr>
            </w:pPr>
            <w:r>
              <w:rPr>
                <w:rFonts w:hint="default" w:ascii="Times New Roman" w:hAnsi="Times New Roman" w:cs="Times New Roman" w:eastAsiaTheme="minorEastAsia"/>
                <w:color w:val="auto"/>
                <w:sz w:val="20"/>
                <w:szCs w:val="20"/>
                <w:lang w:val="en-US" w:eastAsia="zh-CN"/>
              </w:rPr>
              <w:t>1.9</w:t>
            </w:r>
            <w:r>
              <w:rPr>
                <w:rFonts w:hint="default" w:ascii="Times New Roman" w:hAnsi="Times New Roman" w:cs="Times New Roman" w:eastAsiaTheme="minorEastAsia"/>
                <w:color w:val="auto"/>
                <w:sz w:val="20"/>
                <w:szCs w:val="20"/>
              </w:rPr>
              <w:t>纯化柱单根树脂填量≥1.36 L/根，总量≥2.72升。</w:t>
            </w:r>
            <w:r>
              <w:rPr>
                <w:rFonts w:hint="default" w:ascii="Times New Roman" w:hAnsi="Times New Roman" w:cs="Times New Roman" w:eastAsiaTheme="minorEastAsia"/>
                <w:b/>
                <w:bCs/>
                <w:color w:val="auto"/>
                <w:sz w:val="20"/>
                <w:szCs w:val="20"/>
                <w:lang w:eastAsia="zh-CN"/>
              </w:rPr>
              <w:t>（</w:t>
            </w:r>
            <w:r>
              <w:rPr>
                <w:rFonts w:hint="default" w:ascii="Times New Roman" w:hAnsi="Times New Roman" w:cs="Times New Roman" w:eastAsiaTheme="minorEastAsia"/>
                <w:b/>
                <w:bCs/>
                <w:color w:val="auto"/>
                <w:sz w:val="20"/>
                <w:szCs w:val="20"/>
                <w:lang w:val="en-US" w:eastAsia="zh-CN"/>
              </w:rPr>
              <w:t>提供相关证明资料）</w:t>
            </w:r>
          </w:p>
          <w:p w14:paraId="46D596C4">
            <w:pPr>
              <w:numPr>
                <w:ilvl w:val="0"/>
                <w:numId w:val="0"/>
              </w:numPr>
              <w:ind w:leftChars="0"/>
              <w:rPr>
                <w:rFonts w:hint="default" w:ascii="Times New Roman" w:hAnsi="Times New Roman" w:cs="Times New Roman" w:eastAsiaTheme="minorEastAsia"/>
                <w:b/>
                <w:bCs/>
                <w:color w:val="auto"/>
                <w:sz w:val="20"/>
                <w:szCs w:val="20"/>
                <w:lang w:val="en-US" w:eastAsia="zh-CN"/>
              </w:rPr>
            </w:pPr>
            <w:r>
              <w:rPr>
                <w:rFonts w:hint="default" w:ascii="Times New Roman" w:hAnsi="Times New Roman" w:cs="Times New Roman" w:eastAsiaTheme="minorEastAsia"/>
                <w:b/>
                <w:bCs/>
                <w:color w:val="auto"/>
                <w:sz w:val="20"/>
                <w:szCs w:val="20"/>
                <w:lang w:val="en-US" w:eastAsia="zh-CN"/>
              </w:rPr>
              <w:t>2.</w:t>
            </w:r>
            <w:r>
              <w:rPr>
                <w:rFonts w:hint="default" w:ascii="Times New Roman" w:hAnsi="Times New Roman" w:eastAsia="楷体-简" w:cs="Times New Roman"/>
                <w:b/>
                <w:bCs/>
                <w:color w:val="auto"/>
                <w:sz w:val="20"/>
                <w:szCs w:val="20"/>
              </w:rPr>
              <w:t>★</w:t>
            </w:r>
            <w:r>
              <w:rPr>
                <w:rFonts w:hint="default" w:ascii="Times New Roman" w:hAnsi="Times New Roman" w:cs="Times New Roman" w:eastAsiaTheme="minorEastAsia"/>
                <w:b/>
                <w:bCs/>
                <w:color w:val="auto"/>
                <w:sz w:val="20"/>
                <w:szCs w:val="20"/>
                <w:lang w:val="en-US" w:eastAsia="zh-CN"/>
              </w:rPr>
              <w:t>单台配置要求：</w:t>
            </w:r>
          </w:p>
          <w:p w14:paraId="2DE160AD">
            <w:pPr>
              <w:numPr>
                <w:ilvl w:val="0"/>
                <w:numId w:val="0"/>
              </w:numPr>
              <w:ind w:leftChars="0"/>
              <w:rPr>
                <w:rFonts w:hint="default" w:ascii="Times New Roman" w:hAnsi="Times New Roman" w:cs="Times New Roman" w:eastAsiaTheme="minorEastAsia"/>
                <w:b w:val="0"/>
                <w:bCs w:val="0"/>
                <w:color w:val="auto"/>
                <w:sz w:val="20"/>
                <w:szCs w:val="20"/>
                <w:vertAlign w:val="baseline"/>
                <w:lang w:val="en-US" w:eastAsia="zh-CN"/>
              </w:rPr>
            </w:pPr>
            <w:r>
              <w:rPr>
                <w:rFonts w:hint="default" w:ascii="Times New Roman" w:hAnsi="Times New Roman" w:cs="Times New Roman" w:eastAsiaTheme="minorEastAsia"/>
                <w:color w:val="auto"/>
                <w:sz w:val="20"/>
                <w:szCs w:val="20"/>
                <w:lang w:val="en-US" w:eastAsia="zh-CN"/>
              </w:rPr>
              <w:t>2.1主机一台</w:t>
            </w:r>
          </w:p>
        </w:tc>
      </w:tr>
    </w:tbl>
    <w:p w14:paraId="152825EB">
      <w:pPr>
        <w:rPr>
          <w:rFonts w:hint="default" w:ascii="Times New Roman" w:hAnsi="Times New Roman" w:cs="Times New Roman" w:eastAsiaTheme="minorEastAsia"/>
          <w:color w:val="auto"/>
          <w:sz w:val="20"/>
          <w:szCs w:val="20"/>
          <w:lang w:val="en-US" w:eastAsia="zh-CN"/>
        </w:rPr>
        <w:sectPr>
          <w:pgSz w:w="16838" w:h="11906" w:orient="landscape"/>
          <w:pgMar w:top="1800" w:right="1440" w:bottom="1800" w:left="1440" w:header="851" w:footer="992" w:gutter="0"/>
          <w:cols w:space="425" w:num="1"/>
          <w:docGrid w:type="lines" w:linePitch="312" w:charSpace="0"/>
        </w:sectPr>
      </w:pPr>
    </w:p>
    <w:p w14:paraId="2038D9EA">
      <w:pPr>
        <w:tabs>
          <w:tab w:val="left" w:pos="779"/>
        </w:tabs>
        <w:bidi w:val="0"/>
        <w:jc w:val="left"/>
        <w:rPr>
          <w:rFonts w:hint="default" w:ascii="Times New Roman" w:hAnsi="Times New Roman" w:cs="Times New Roman"/>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 SC">
    <w:altName w:val="宋体"/>
    <w:panose1 w:val="02010600040101010101"/>
    <w:charset w:val="86"/>
    <w:family w:val="auto"/>
    <w:pitch w:val="default"/>
    <w:sig w:usb0="00000000" w:usb1="00000000"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等线">
    <w:panose1 w:val="02010600030101010101"/>
    <w:charset w:val="86"/>
    <w:family w:val="auto"/>
    <w:pitch w:val="default"/>
    <w:sig w:usb0="A00002BF" w:usb1="38CF7CFA" w:usb2="00000016" w:usb3="00000000" w:csb0="0004000F" w:csb1="00000000"/>
  </w:font>
  <w:font w:name="楷体-简">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FEE289"/>
    <w:rsid w:val="086B4C5E"/>
    <w:rsid w:val="0A3B7458"/>
    <w:rsid w:val="0E3E08ED"/>
    <w:rsid w:val="123371E8"/>
    <w:rsid w:val="140838EB"/>
    <w:rsid w:val="1AEA1935"/>
    <w:rsid w:val="2EFB6DA3"/>
    <w:rsid w:val="34BF9986"/>
    <w:rsid w:val="367125DA"/>
    <w:rsid w:val="375A1157"/>
    <w:rsid w:val="37F73B73"/>
    <w:rsid w:val="3AF947CF"/>
    <w:rsid w:val="3BF14D67"/>
    <w:rsid w:val="3E2D6890"/>
    <w:rsid w:val="3FA81600"/>
    <w:rsid w:val="3FFE10BA"/>
    <w:rsid w:val="4009291E"/>
    <w:rsid w:val="441668C0"/>
    <w:rsid w:val="4619263E"/>
    <w:rsid w:val="49E43B49"/>
    <w:rsid w:val="4DFA686D"/>
    <w:rsid w:val="521E54EC"/>
    <w:rsid w:val="53A9470E"/>
    <w:rsid w:val="5B2C3C55"/>
    <w:rsid w:val="5BDA79C2"/>
    <w:rsid w:val="5D7D3F2A"/>
    <w:rsid w:val="5E001545"/>
    <w:rsid w:val="5F9167D9"/>
    <w:rsid w:val="623C5DD5"/>
    <w:rsid w:val="64CA1EE8"/>
    <w:rsid w:val="6CDF71BA"/>
    <w:rsid w:val="749D155F"/>
    <w:rsid w:val="7DEF7735"/>
    <w:rsid w:val="7EF766BA"/>
    <w:rsid w:val="7FEFE8C2"/>
    <w:rsid w:val="7FFFC01F"/>
    <w:rsid w:val="97FEE289"/>
    <w:rsid w:val="CE560BA2"/>
    <w:rsid w:val="DFBF7E43"/>
    <w:rsid w:val="EFEF6E9B"/>
    <w:rsid w:val="EFFFD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Kaiti SC" w:asciiTheme="minorAscii" w:hAnsiTheme="minorAscii" w:cstheme="minorBidi"/>
      <w:kern w:val="2"/>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Kaiti SC"/>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16"/>
      <w:szCs w:val="16"/>
      <w:u w:val="none"/>
    </w:rPr>
  </w:style>
  <w:style w:type="paragraph" w:customStyle="1" w:styleId="10">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1">
    <w:name w:val="font11"/>
    <w:basedOn w:val="8"/>
    <w:qFormat/>
    <w:uiPriority w:val="0"/>
    <w:rPr>
      <w:rFonts w:hint="default"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4947</Words>
  <Characters>6714</Characters>
  <Lines>0</Lines>
  <Paragraphs>0</Paragraphs>
  <TotalTime>112</TotalTime>
  <ScaleCrop>false</ScaleCrop>
  <LinksUpToDate>false</LinksUpToDate>
  <CharactersWithSpaces>6880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2025-01-12T09:44:00Z</dcterms:created>
  <dc:creator>S&amp;zh</dc:creator>
  <cp:lastModifiedBy>陈玉梅</cp:lastModifiedBy>
  <dcterms:modified xsi:type="dcterms:W3CDTF">2025-02-14T09:15:51Z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BEA22C8B069DA19EA4ABA967D5D8D3DB_43</vt:lpwstr>
  </property>
  <property fmtid="{D5CDD505-2E9C-101B-9397-08002B2CF9AE}" pid="4" name="KSOTemplateDocerSaveRecord">
    <vt:lpwstr>eyJoZGlkIjoiMTU1Mjc5ZGZhYjY1MzliNDhiYjNhMDg4ZmU1OGZkMTkiLCJ1c2VySWQiOiIyNTk4Nzg5MDgifQ==</vt:lpwstr>
  </property>
</Properties>
</file>